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8E1" w:rsidRPr="00945BDE" w:rsidRDefault="009A4BDE" w:rsidP="000C3903">
      <w:pPr>
        <w:spacing w:line="480" w:lineRule="auto"/>
        <w:jc w:val="center"/>
        <w:rPr>
          <w:color w:val="auto"/>
          <w:szCs w:val="24"/>
        </w:rPr>
      </w:pPr>
      <w:r w:rsidRPr="00945BDE">
        <w:rPr>
          <w:color w:val="auto"/>
          <w:szCs w:val="24"/>
        </w:rPr>
        <w:t xml:space="preserve">BOOK REPORT </w:t>
      </w:r>
    </w:p>
    <w:p w:rsidR="002878E1" w:rsidRPr="00945BDE" w:rsidRDefault="002878E1" w:rsidP="000C3903">
      <w:pPr>
        <w:spacing w:line="480" w:lineRule="auto"/>
        <w:jc w:val="center"/>
        <w:rPr>
          <w:color w:val="auto"/>
          <w:szCs w:val="24"/>
        </w:rPr>
      </w:pPr>
    </w:p>
    <w:p w:rsidR="002878E1" w:rsidRPr="00945BDE" w:rsidRDefault="002878E1" w:rsidP="000C3903">
      <w:pPr>
        <w:spacing w:line="480" w:lineRule="auto"/>
        <w:jc w:val="center"/>
        <w:rPr>
          <w:color w:val="auto"/>
          <w:szCs w:val="24"/>
        </w:rPr>
      </w:pPr>
    </w:p>
    <w:p w:rsidR="002878E1" w:rsidRPr="00945BDE" w:rsidRDefault="002878E1" w:rsidP="000C3903">
      <w:pPr>
        <w:spacing w:line="480" w:lineRule="auto"/>
        <w:jc w:val="center"/>
        <w:rPr>
          <w:color w:val="auto"/>
          <w:szCs w:val="24"/>
        </w:rPr>
      </w:pPr>
    </w:p>
    <w:p w:rsidR="002878E1" w:rsidRPr="00945BDE" w:rsidRDefault="002878E1" w:rsidP="000C3903">
      <w:pPr>
        <w:spacing w:line="480" w:lineRule="auto"/>
        <w:jc w:val="center"/>
        <w:rPr>
          <w:color w:val="auto"/>
          <w:szCs w:val="24"/>
        </w:rPr>
      </w:pPr>
    </w:p>
    <w:p w:rsidR="002878E1" w:rsidRPr="00945BDE" w:rsidRDefault="002878E1" w:rsidP="000C3903">
      <w:pPr>
        <w:spacing w:line="480" w:lineRule="auto"/>
        <w:jc w:val="center"/>
        <w:rPr>
          <w:color w:val="auto"/>
          <w:szCs w:val="24"/>
        </w:rPr>
      </w:pPr>
    </w:p>
    <w:p w:rsidR="002878E1" w:rsidRPr="00945BDE" w:rsidRDefault="002878E1" w:rsidP="000C3903">
      <w:pPr>
        <w:spacing w:line="480" w:lineRule="auto"/>
        <w:jc w:val="center"/>
        <w:rPr>
          <w:color w:val="auto"/>
          <w:szCs w:val="24"/>
        </w:rPr>
      </w:pPr>
    </w:p>
    <w:p w:rsidR="002878E1" w:rsidRPr="00945BDE" w:rsidRDefault="002878E1" w:rsidP="000C3903">
      <w:pPr>
        <w:spacing w:line="480" w:lineRule="auto"/>
        <w:jc w:val="center"/>
        <w:rPr>
          <w:color w:val="auto"/>
          <w:szCs w:val="24"/>
        </w:rPr>
      </w:pPr>
    </w:p>
    <w:p w:rsidR="00005749" w:rsidRPr="00945BDE" w:rsidRDefault="00005749" w:rsidP="000C3903">
      <w:pPr>
        <w:spacing w:line="480" w:lineRule="auto"/>
        <w:jc w:val="center"/>
        <w:rPr>
          <w:color w:val="auto"/>
          <w:szCs w:val="24"/>
        </w:rPr>
      </w:pPr>
    </w:p>
    <w:p w:rsidR="00005749" w:rsidRPr="00945BDE" w:rsidRDefault="00005749" w:rsidP="000C3903">
      <w:pPr>
        <w:spacing w:line="480" w:lineRule="auto"/>
        <w:jc w:val="center"/>
        <w:rPr>
          <w:color w:val="auto"/>
          <w:szCs w:val="24"/>
        </w:rPr>
      </w:pPr>
    </w:p>
    <w:p w:rsidR="00005749" w:rsidRPr="00945BDE" w:rsidRDefault="00005749" w:rsidP="000C3903">
      <w:pPr>
        <w:spacing w:line="480" w:lineRule="auto"/>
        <w:jc w:val="center"/>
        <w:rPr>
          <w:color w:val="auto"/>
          <w:szCs w:val="24"/>
        </w:rPr>
      </w:pPr>
    </w:p>
    <w:p w:rsidR="00005749" w:rsidRPr="00945BDE" w:rsidRDefault="00005749" w:rsidP="000C3903">
      <w:pPr>
        <w:spacing w:line="480" w:lineRule="auto"/>
        <w:jc w:val="center"/>
        <w:rPr>
          <w:color w:val="auto"/>
          <w:szCs w:val="24"/>
        </w:rPr>
      </w:pPr>
    </w:p>
    <w:p w:rsidR="002878E1" w:rsidRPr="00945BDE" w:rsidRDefault="009A4BDE" w:rsidP="000C3903">
      <w:pPr>
        <w:spacing w:line="480" w:lineRule="auto"/>
        <w:jc w:val="center"/>
        <w:rPr>
          <w:color w:val="auto"/>
          <w:szCs w:val="24"/>
        </w:rPr>
      </w:pPr>
      <w:r w:rsidRPr="00945BDE">
        <w:rPr>
          <w:color w:val="auto"/>
          <w:szCs w:val="24"/>
        </w:rPr>
        <w:t xml:space="preserve">Name </w:t>
      </w:r>
    </w:p>
    <w:p w:rsidR="002878E1" w:rsidRPr="00945BDE" w:rsidRDefault="009A4BDE" w:rsidP="000C3903">
      <w:pPr>
        <w:spacing w:line="480" w:lineRule="auto"/>
        <w:jc w:val="center"/>
        <w:rPr>
          <w:color w:val="auto"/>
          <w:szCs w:val="24"/>
        </w:rPr>
      </w:pPr>
      <w:r w:rsidRPr="00945BDE">
        <w:rPr>
          <w:color w:val="auto"/>
          <w:szCs w:val="24"/>
        </w:rPr>
        <w:t xml:space="preserve">Course </w:t>
      </w:r>
    </w:p>
    <w:p w:rsidR="002878E1" w:rsidRPr="00945BDE" w:rsidRDefault="009A4BDE" w:rsidP="000C3903">
      <w:pPr>
        <w:spacing w:line="480" w:lineRule="auto"/>
        <w:jc w:val="center"/>
        <w:rPr>
          <w:color w:val="auto"/>
          <w:szCs w:val="24"/>
        </w:rPr>
      </w:pPr>
      <w:r w:rsidRPr="00945BDE">
        <w:rPr>
          <w:color w:val="auto"/>
          <w:szCs w:val="24"/>
        </w:rPr>
        <w:t xml:space="preserve">Instructor </w:t>
      </w:r>
    </w:p>
    <w:p w:rsidR="002878E1" w:rsidRPr="00945BDE" w:rsidRDefault="009A4BDE" w:rsidP="000C3903">
      <w:pPr>
        <w:spacing w:line="480" w:lineRule="auto"/>
        <w:jc w:val="center"/>
        <w:rPr>
          <w:color w:val="auto"/>
          <w:szCs w:val="24"/>
        </w:rPr>
      </w:pPr>
      <w:r w:rsidRPr="00945BDE">
        <w:rPr>
          <w:color w:val="auto"/>
          <w:szCs w:val="24"/>
        </w:rPr>
        <w:t xml:space="preserve">Date </w:t>
      </w:r>
    </w:p>
    <w:p w:rsidR="002878E1" w:rsidRPr="00945BDE" w:rsidRDefault="002878E1" w:rsidP="000C3903">
      <w:pPr>
        <w:spacing w:line="480" w:lineRule="auto"/>
        <w:jc w:val="center"/>
        <w:rPr>
          <w:color w:val="auto"/>
          <w:szCs w:val="24"/>
        </w:rPr>
      </w:pPr>
    </w:p>
    <w:p w:rsidR="002878E1" w:rsidRPr="00945BDE" w:rsidRDefault="002878E1" w:rsidP="000C3903">
      <w:pPr>
        <w:spacing w:line="480" w:lineRule="auto"/>
        <w:rPr>
          <w:color w:val="auto"/>
          <w:szCs w:val="24"/>
        </w:rPr>
      </w:pPr>
    </w:p>
    <w:p w:rsidR="00005749" w:rsidRPr="00945BDE" w:rsidRDefault="009A4BDE" w:rsidP="000C3903">
      <w:pPr>
        <w:spacing w:line="480" w:lineRule="auto"/>
        <w:jc w:val="center"/>
        <w:rPr>
          <w:color w:val="auto"/>
          <w:szCs w:val="24"/>
        </w:rPr>
      </w:pPr>
      <w:r w:rsidRPr="00945BDE">
        <w:rPr>
          <w:color w:val="auto"/>
          <w:szCs w:val="24"/>
        </w:rPr>
        <w:lastRenderedPageBreak/>
        <w:t>Book Report</w:t>
      </w:r>
    </w:p>
    <w:p w:rsidR="00945BDE" w:rsidRPr="00945BDE" w:rsidRDefault="00945BDE" w:rsidP="00945BDE">
      <w:pPr>
        <w:spacing w:line="480" w:lineRule="auto"/>
        <w:ind w:left="720" w:hanging="720"/>
        <w:rPr>
          <w:rFonts w:eastAsia="Arial Unicode MS"/>
          <w:b/>
          <w:color w:val="000000"/>
          <w:szCs w:val="24"/>
          <w:shd w:val="clear" w:color="auto" w:fill="FFFFFF"/>
        </w:rPr>
      </w:pPr>
      <w:r w:rsidRPr="00945BDE">
        <w:rPr>
          <w:rFonts w:eastAsia="Arial Unicode MS"/>
          <w:b/>
          <w:color w:val="000000"/>
          <w:szCs w:val="24"/>
          <w:shd w:val="clear" w:color="auto" w:fill="FFFFFF"/>
        </w:rPr>
        <w:t>Donner, Fred McGraw. 2010. </w:t>
      </w:r>
      <w:r w:rsidRPr="00945BDE">
        <w:rPr>
          <w:rFonts w:eastAsia="Arial Unicode MS"/>
          <w:b/>
          <w:i/>
          <w:iCs/>
          <w:color w:val="000000"/>
          <w:szCs w:val="24"/>
          <w:shd w:val="clear" w:color="auto" w:fill="FFFFFF"/>
        </w:rPr>
        <w:t>Muhammad and the believers: at the origins of Islam</w:t>
      </w:r>
      <w:r w:rsidRPr="00945BDE">
        <w:rPr>
          <w:rFonts w:eastAsia="Arial Unicode MS"/>
          <w:b/>
          <w:color w:val="000000"/>
          <w:szCs w:val="24"/>
          <w:shd w:val="clear" w:color="auto" w:fill="FFFFFF"/>
        </w:rPr>
        <w:t>. Cambridge, Mass: Belknap Press of Harvard University Press.</w:t>
      </w:r>
    </w:p>
    <w:p w:rsidR="004A16F8" w:rsidRPr="00945BDE" w:rsidRDefault="009A4BDE" w:rsidP="000C3903">
      <w:pPr>
        <w:spacing w:line="480" w:lineRule="auto"/>
        <w:jc w:val="center"/>
        <w:rPr>
          <w:b/>
          <w:bCs/>
          <w:color w:val="auto"/>
          <w:szCs w:val="24"/>
        </w:rPr>
      </w:pPr>
      <w:r w:rsidRPr="00945BDE">
        <w:rPr>
          <w:b/>
          <w:bCs/>
          <w:color w:val="auto"/>
          <w:szCs w:val="24"/>
        </w:rPr>
        <w:t>Book summary</w:t>
      </w:r>
    </w:p>
    <w:p w:rsidR="00A54580" w:rsidRPr="00945BDE" w:rsidRDefault="009A4BDE" w:rsidP="000C3903">
      <w:pPr>
        <w:spacing w:line="480" w:lineRule="auto"/>
        <w:ind w:firstLine="720"/>
        <w:rPr>
          <w:color w:val="auto"/>
          <w:szCs w:val="24"/>
          <w:shd w:val="clear" w:color="auto" w:fill="FFFFFF"/>
        </w:rPr>
      </w:pPr>
      <w:r w:rsidRPr="00945BDE">
        <w:rPr>
          <w:color w:val="auto"/>
          <w:szCs w:val="24"/>
          <w:shd w:val="clear" w:color="auto" w:fill="FFFFFF"/>
        </w:rPr>
        <w:t>The book</w:t>
      </w:r>
      <w:r w:rsidR="00005749" w:rsidRPr="00945BDE">
        <w:rPr>
          <w:i/>
          <w:color w:val="auto"/>
          <w:szCs w:val="24"/>
          <w:shd w:val="clear" w:color="auto" w:fill="FFFFFF"/>
        </w:rPr>
        <w:t xml:space="preserve"> M</w:t>
      </w:r>
      <w:r w:rsidR="00005749" w:rsidRPr="00945BDE">
        <w:rPr>
          <w:bCs/>
          <w:i/>
          <w:color w:val="auto"/>
          <w:szCs w:val="24"/>
        </w:rPr>
        <w:t>ohammad and Believers: At the origin of believers</w:t>
      </w:r>
      <w:r w:rsidR="00A84441" w:rsidRPr="00945BDE">
        <w:rPr>
          <w:bCs/>
          <w:i/>
          <w:color w:val="auto"/>
          <w:szCs w:val="24"/>
        </w:rPr>
        <w:t xml:space="preserve"> </w:t>
      </w:r>
      <w:r w:rsidRPr="00945BDE">
        <w:rPr>
          <w:color w:val="auto"/>
          <w:szCs w:val="24"/>
          <w:shd w:val="clear" w:color="auto" w:fill="FFFFFF"/>
        </w:rPr>
        <w:t>by Fred Donner has provided a vivid description of the religious, social, and political movements during the early years, which would e</w:t>
      </w:r>
      <w:r w:rsidR="009002F8" w:rsidRPr="00945BDE">
        <w:rPr>
          <w:color w:val="auto"/>
          <w:szCs w:val="24"/>
          <w:shd w:val="clear" w:color="auto" w:fill="FFFFFF"/>
        </w:rPr>
        <w:t>xpand its popularity base to a</w:t>
      </w:r>
      <w:r w:rsidRPr="00945BDE">
        <w:rPr>
          <w:color w:val="auto"/>
          <w:szCs w:val="24"/>
          <w:shd w:val="clear" w:color="auto" w:fill="FFFFFF"/>
        </w:rPr>
        <w:t xml:space="preserve"> sign</w:t>
      </w:r>
      <w:r w:rsidR="004C4DD0" w:rsidRPr="00945BDE">
        <w:rPr>
          <w:color w:val="auto"/>
          <w:szCs w:val="24"/>
          <w:shd w:val="clear" w:color="auto" w:fill="FFFFFF"/>
        </w:rPr>
        <w:t>ificant international religion. Donner</w:t>
      </w:r>
      <w:r w:rsidR="00005749" w:rsidRPr="00945BDE">
        <w:rPr>
          <w:color w:val="auto"/>
          <w:szCs w:val="24"/>
          <w:shd w:val="clear" w:color="auto" w:fill="FFFFFF"/>
        </w:rPr>
        <w:t>’s</w:t>
      </w:r>
      <w:r w:rsidR="004C4DD0" w:rsidRPr="00945BDE">
        <w:rPr>
          <w:color w:val="auto"/>
          <w:szCs w:val="24"/>
          <w:shd w:val="clear" w:color="auto" w:fill="FFFFFF"/>
        </w:rPr>
        <w:t xml:space="preserve"> ambitions in his book have a precise focus yet simple. His primary intentions were to bring into limelight the western Islamic studies, </w:t>
      </w:r>
      <w:r w:rsidR="00B33307" w:rsidRPr="00945BDE">
        <w:rPr>
          <w:color w:val="auto"/>
          <w:szCs w:val="24"/>
          <w:shd w:val="clear" w:color="auto" w:fill="FFFFFF"/>
        </w:rPr>
        <w:t>which are presented based on sociopolitical and nationalis</w:t>
      </w:r>
      <w:r w:rsidR="00005749" w:rsidRPr="00945BDE">
        <w:rPr>
          <w:color w:val="auto"/>
          <w:szCs w:val="24"/>
          <w:shd w:val="clear" w:color="auto" w:fill="FFFFFF"/>
        </w:rPr>
        <w:t>tic aspects.  The author</w:t>
      </w:r>
      <w:r w:rsidR="00B33307" w:rsidRPr="00945BDE">
        <w:rPr>
          <w:color w:val="auto"/>
          <w:szCs w:val="24"/>
          <w:shd w:val="clear" w:color="auto" w:fill="FFFFFF"/>
        </w:rPr>
        <w:t xml:space="preserve"> opines that the overall belief of Muslim</w:t>
      </w:r>
      <w:r w:rsidR="00D21B74" w:rsidRPr="00945BDE">
        <w:rPr>
          <w:color w:val="auto"/>
          <w:szCs w:val="24"/>
          <w:shd w:val="clear" w:color="auto" w:fill="FFFFFF"/>
        </w:rPr>
        <w:t xml:space="preserve">s started </w:t>
      </w:r>
      <w:r w:rsidR="00B65BD3" w:rsidRPr="00945BDE">
        <w:rPr>
          <w:color w:val="auto"/>
          <w:szCs w:val="24"/>
          <w:shd w:val="clear" w:color="auto" w:fill="FFFFFF"/>
        </w:rPr>
        <w:t xml:space="preserve">as a </w:t>
      </w:r>
      <w:r w:rsidR="00B33307" w:rsidRPr="00945BDE">
        <w:rPr>
          <w:color w:val="auto"/>
          <w:szCs w:val="24"/>
          <w:shd w:val="clear" w:color="auto" w:fill="FFFFFF"/>
        </w:rPr>
        <w:t>movement of followers who would strictly adhere to the provision of the religion</w:t>
      </w:r>
      <w:r w:rsidR="00945BDE" w:rsidRPr="00945BDE">
        <w:rPr>
          <w:rFonts w:eastAsia="Arial Unicode MS"/>
          <w:color w:val="000000"/>
          <w:szCs w:val="24"/>
          <w:shd w:val="clear" w:color="auto" w:fill="FFFFFF"/>
        </w:rPr>
        <w:t xml:space="preserve"> (Donner 2010, 14)</w:t>
      </w:r>
      <w:r w:rsidR="00B33307" w:rsidRPr="00945BDE">
        <w:rPr>
          <w:color w:val="auto"/>
          <w:szCs w:val="24"/>
          <w:shd w:val="clear" w:color="auto" w:fill="FFFFFF"/>
        </w:rPr>
        <w:t xml:space="preserve">. The </w:t>
      </w:r>
      <w:r w:rsidR="00C67951" w:rsidRPr="00945BDE">
        <w:rPr>
          <w:color w:val="auto"/>
          <w:szCs w:val="24"/>
          <w:shd w:val="clear" w:color="auto" w:fill="FFFFFF"/>
        </w:rPr>
        <w:t>believers’</w:t>
      </w:r>
      <w:r w:rsidR="002B2536" w:rsidRPr="00945BDE">
        <w:rPr>
          <w:color w:val="auto"/>
          <w:szCs w:val="24"/>
          <w:shd w:val="clear" w:color="auto" w:fill="FFFFFF"/>
        </w:rPr>
        <w:t xml:space="preserve"> motive was to</w:t>
      </w:r>
      <w:r w:rsidR="00B33307" w:rsidRPr="00945BDE">
        <w:rPr>
          <w:color w:val="auto"/>
          <w:szCs w:val="24"/>
          <w:shd w:val="clear" w:color="auto" w:fill="FFFFFF"/>
        </w:rPr>
        <w:t xml:space="preserve"> stand firm while waiting for God's final Judgment.  </w:t>
      </w:r>
      <w:r w:rsidR="00945BDE">
        <w:rPr>
          <w:rStyle w:val="FootnoteReference"/>
          <w:color w:val="auto"/>
          <w:szCs w:val="24"/>
          <w:shd w:val="clear" w:color="auto" w:fill="FFFFFF"/>
        </w:rPr>
        <w:footnoteReference w:id="2"/>
      </w:r>
    </w:p>
    <w:p w:rsidR="00945BDE" w:rsidRDefault="009A4BDE" w:rsidP="00FD4AF1">
      <w:pPr>
        <w:spacing w:line="480" w:lineRule="auto"/>
        <w:ind w:firstLine="720"/>
        <w:rPr>
          <w:color w:val="auto"/>
          <w:szCs w:val="24"/>
          <w:shd w:val="clear" w:color="auto" w:fill="FFFFFF"/>
        </w:rPr>
      </w:pPr>
      <w:r w:rsidRPr="00945BDE">
        <w:rPr>
          <w:color w:val="auto"/>
          <w:szCs w:val="24"/>
          <w:shd w:val="clear" w:color="auto" w:fill="FFFFFF"/>
        </w:rPr>
        <w:t xml:space="preserve">The </w:t>
      </w:r>
      <w:r w:rsidR="00424007" w:rsidRPr="00945BDE">
        <w:rPr>
          <w:color w:val="auto"/>
          <w:szCs w:val="24"/>
          <w:shd w:val="clear" w:color="auto" w:fill="FFFFFF"/>
        </w:rPr>
        <w:t>author of the book, Fred Donner, is a Chicago based Islam scholar and a professor of Near Eastern History. Various bo</w:t>
      </w:r>
      <w:r w:rsidR="00A84441" w:rsidRPr="00945BDE">
        <w:rPr>
          <w:color w:val="auto"/>
          <w:szCs w:val="24"/>
          <w:shd w:val="clear" w:color="auto" w:fill="FFFFFF"/>
        </w:rPr>
        <w:t>oks on early Islamic history have</w:t>
      </w:r>
      <w:r w:rsidR="00424007" w:rsidRPr="00945BDE">
        <w:rPr>
          <w:color w:val="auto"/>
          <w:szCs w:val="24"/>
          <w:shd w:val="clear" w:color="auto" w:fill="FFFFFF"/>
        </w:rPr>
        <w:t xml:space="preserve"> been published under his name. His book provides an original and lucid view of the Islamic revolution</w:t>
      </w:r>
      <w:r w:rsidR="00BA0506" w:rsidRPr="00945BDE">
        <w:rPr>
          <w:color w:val="auto"/>
          <w:szCs w:val="24"/>
          <w:shd w:val="clear" w:color="auto" w:fill="FFFFFF"/>
        </w:rPr>
        <w:t>. Donner’s book enlightens</w:t>
      </w:r>
      <w:r w:rsidR="00424007" w:rsidRPr="00945BDE">
        <w:rPr>
          <w:color w:val="auto"/>
          <w:szCs w:val="24"/>
          <w:shd w:val="clear" w:color="auto" w:fill="FFFFFF"/>
        </w:rPr>
        <w:t xml:space="preserve"> that the origin of Islam can be well understood from </w:t>
      </w:r>
      <w:r w:rsidR="00064BB9" w:rsidRPr="00945BDE">
        <w:rPr>
          <w:color w:val="auto"/>
          <w:szCs w:val="24"/>
          <w:shd w:val="clear" w:color="auto" w:fill="FFFFFF"/>
        </w:rPr>
        <w:t>"Be</w:t>
      </w:r>
      <w:r w:rsidR="00E524DA" w:rsidRPr="00945BDE">
        <w:rPr>
          <w:color w:val="auto"/>
          <w:szCs w:val="24"/>
          <w:shd w:val="clear" w:color="auto" w:fill="FFFFFF"/>
        </w:rPr>
        <w:t>lievers Movement" perspective</w:t>
      </w:r>
      <w:r w:rsidR="00945BDE" w:rsidRPr="00945BDE">
        <w:rPr>
          <w:rFonts w:eastAsia="Arial Unicode MS"/>
          <w:color w:val="000000"/>
          <w:szCs w:val="24"/>
          <w:shd w:val="clear" w:color="auto" w:fill="FFFFFF"/>
        </w:rPr>
        <w:t xml:space="preserve"> (Donner 2010, </w:t>
      </w:r>
      <w:r w:rsidR="00945BDE">
        <w:rPr>
          <w:rFonts w:eastAsia="Arial Unicode MS"/>
          <w:color w:val="000000"/>
          <w:szCs w:val="24"/>
          <w:shd w:val="clear" w:color="auto" w:fill="FFFFFF"/>
        </w:rPr>
        <w:t>56</w:t>
      </w:r>
      <w:r w:rsidR="00945BDE" w:rsidRPr="00945BDE">
        <w:rPr>
          <w:rFonts w:eastAsia="Arial Unicode MS"/>
          <w:color w:val="000000"/>
          <w:szCs w:val="24"/>
          <w:shd w:val="clear" w:color="auto" w:fill="FFFFFF"/>
        </w:rPr>
        <w:t>)</w:t>
      </w:r>
      <w:r w:rsidR="00945BDE">
        <w:rPr>
          <w:color w:val="auto"/>
          <w:szCs w:val="24"/>
          <w:shd w:val="clear" w:color="auto" w:fill="FFFFFF"/>
        </w:rPr>
        <w:t xml:space="preserve">. </w:t>
      </w:r>
      <w:r w:rsidR="00E524DA" w:rsidRPr="00945BDE">
        <w:rPr>
          <w:color w:val="auto"/>
          <w:szCs w:val="24"/>
          <w:shd w:val="clear" w:color="auto" w:fill="FFFFFF"/>
        </w:rPr>
        <w:t>As evident, descriptive research aided in writing the book</w:t>
      </w:r>
      <w:r w:rsidR="00064BB9" w:rsidRPr="00945BDE">
        <w:rPr>
          <w:color w:val="auto"/>
          <w:szCs w:val="24"/>
          <w:shd w:val="clear" w:color="auto" w:fill="FFFFFF"/>
        </w:rPr>
        <w:t xml:space="preserve"> by describing the aspects of Islam as well as its revolution. </w:t>
      </w:r>
      <w:r w:rsidR="00485FBE" w:rsidRPr="00945BDE">
        <w:rPr>
          <w:color w:val="auto"/>
          <w:szCs w:val="24"/>
          <w:shd w:val="clear" w:color="auto" w:fill="FFFFFF"/>
        </w:rPr>
        <w:t xml:space="preserve">The historical evidence is obtained by the </w:t>
      </w:r>
      <w:r w:rsidR="00BA0506" w:rsidRPr="00945BDE">
        <w:rPr>
          <w:color w:val="auto"/>
          <w:szCs w:val="24"/>
          <w:shd w:val="clear" w:color="auto" w:fill="FFFFFF"/>
        </w:rPr>
        <w:t>present study, which confirm</w:t>
      </w:r>
      <w:r w:rsidR="00485FBE" w:rsidRPr="00945BDE">
        <w:rPr>
          <w:color w:val="auto"/>
          <w:szCs w:val="24"/>
          <w:shd w:val="clear" w:color="auto" w:fill="FFFFFF"/>
        </w:rPr>
        <w:t xml:space="preserve">s that Islam originated </w:t>
      </w:r>
      <w:r w:rsidR="00BA0506" w:rsidRPr="00945BDE">
        <w:rPr>
          <w:color w:val="auto"/>
          <w:szCs w:val="24"/>
          <w:shd w:val="clear" w:color="auto" w:fill="FFFFFF"/>
        </w:rPr>
        <w:t xml:space="preserve">from </w:t>
      </w:r>
      <w:r w:rsidR="00485FBE" w:rsidRPr="00945BDE">
        <w:rPr>
          <w:color w:val="auto"/>
          <w:szCs w:val="24"/>
          <w:shd w:val="clear" w:color="auto" w:fill="FFFFFF"/>
        </w:rPr>
        <w:t xml:space="preserve">political, economic, </w:t>
      </w:r>
      <w:r w:rsidR="00E524DA" w:rsidRPr="00945BDE">
        <w:rPr>
          <w:color w:val="auto"/>
          <w:szCs w:val="24"/>
          <w:shd w:val="clear" w:color="auto" w:fill="FFFFFF"/>
        </w:rPr>
        <w:t xml:space="preserve">cultural and social developments </w:t>
      </w:r>
      <w:r w:rsidR="00485FBE" w:rsidRPr="00945BDE">
        <w:rPr>
          <w:color w:val="auto"/>
          <w:szCs w:val="24"/>
          <w:shd w:val="clear" w:color="auto" w:fill="FFFFFF"/>
        </w:rPr>
        <w:t>of religious civilization</w:t>
      </w:r>
      <w:r w:rsidR="00BA0506" w:rsidRPr="00945BDE">
        <w:rPr>
          <w:color w:val="auto"/>
          <w:szCs w:val="24"/>
          <w:shd w:val="clear" w:color="auto" w:fill="FFFFFF"/>
        </w:rPr>
        <w:t>.</w:t>
      </w:r>
      <w:bookmarkStart w:id="0" w:name="_GoBack"/>
      <w:bookmarkEnd w:id="0"/>
    </w:p>
    <w:p w:rsidR="00FD4AF1" w:rsidRPr="00FD4AF1" w:rsidRDefault="00FD4AF1" w:rsidP="00FD4AF1">
      <w:pPr>
        <w:spacing w:line="480" w:lineRule="auto"/>
        <w:ind w:firstLine="720"/>
        <w:rPr>
          <w:color w:val="auto"/>
          <w:szCs w:val="24"/>
          <w:shd w:val="clear" w:color="auto" w:fill="FFFFFF"/>
        </w:rPr>
      </w:pPr>
    </w:p>
    <w:p w:rsidR="004A16F8" w:rsidRPr="00945BDE" w:rsidRDefault="00A84441" w:rsidP="00945BDE">
      <w:pPr>
        <w:spacing w:line="480" w:lineRule="auto"/>
        <w:ind w:firstLine="720"/>
        <w:jc w:val="center"/>
        <w:rPr>
          <w:b/>
          <w:color w:val="auto"/>
          <w:szCs w:val="24"/>
          <w:shd w:val="clear" w:color="auto" w:fill="FFFFFF"/>
        </w:rPr>
      </w:pPr>
      <w:r w:rsidRPr="00945BDE">
        <w:rPr>
          <w:b/>
          <w:color w:val="auto"/>
          <w:szCs w:val="24"/>
          <w:shd w:val="clear" w:color="auto" w:fill="FFFFFF"/>
        </w:rPr>
        <w:lastRenderedPageBreak/>
        <w:t>Summary of the Five C</w:t>
      </w:r>
      <w:r w:rsidR="009A4BDE" w:rsidRPr="00945BDE">
        <w:rPr>
          <w:b/>
          <w:color w:val="auto"/>
          <w:szCs w:val="24"/>
          <w:shd w:val="clear" w:color="auto" w:fill="FFFFFF"/>
        </w:rPr>
        <w:t>hapters</w:t>
      </w:r>
    </w:p>
    <w:p w:rsidR="005903DF" w:rsidRPr="00945BDE" w:rsidRDefault="009A4BDE" w:rsidP="000C3903">
      <w:pPr>
        <w:spacing w:line="480" w:lineRule="auto"/>
        <w:ind w:firstLine="720"/>
        <w:rPr>
          <w:color w:val="auto"/>
          <w:szCs w:val="24"/>
          <w:shd w:val="clear" w:color="auto" w:fill="FFFFFF"/>
        </w:rPr>
      </w:pPr>
      <w:r w:rsidRPr="00945BDE">
        <w:rPr>
          <w:color w:val="auto"/>
          <w:szCs w:val="24"/>
          <w:shd w:val="clear" w:color="auto" w:fill="FFFFFF"/>
        </w:rPr>
        <w:t>The first chapter portrays the</w:t>
      </w:r>
      <w:r w:rsidR="002B2536" w:rsidRPr="00945BDE">
        <w:rPr>
          <w:color w:val="auto"/>
          <w:szCs w:val="24"/>
          <w:shd w:val="clear" w:color="auto" w:fill="FFFFFF"/>
        </w:rPr>
        <w:t xml:space="preserve"> pre</w:t>
      </w:r>
      <w:r w:rsidRPr="00945BDE">
        <w:rPr>
          <w:color w:val="auto"/>
          <w:szCs w:val="24"/>
          <w:shd w:val="clear" w:color="auto" w:fill="FFFFFF"/>
        </w:rPr>
        <w:t>-Islamic world in ancient</w:t>
      </w:r>
      <w:r w:rsidR="00005749" w:rsidRPr="00945BDE">
        <w:rPr>
          <w:color w:val="auto"/>
          <w:szCs w:val="24"/>
          <w:shd w:val="clear" w:color="auto" w:fill="FFFFFF"/>
        </w:rPr>
        <w:t xml:space="preserve"> times</w:t>
      </w:r>
      <w:r w:rsidR="00C67951" w:rsidRPr="00945BDE">
        <w:rPr>
          <w:color w:val="auto"/>
          <w:szCs w:val="24"/>
          <w:shd w:val="clear" w:color="auto" w:fill="FFFFFF"/>
        </w:rPr>
        <w:t xml:space="preserve"> </w:t>
      </w:r>
      <w:r w:rsidRPr="00945BDE">
        <w:rPr>
          <w:color w:val="auto"/>
          <w:szCs w:val="24"/>
          <w:shd w:val="clear" w:color="auto" w:fill="FFFFFF"/>
        </w:rPr>
        <w:t xml:space="preserve">which was ruled by persisting and vast empires with diverse existing religious visions. The Byzantines </w:t>
      </w:r>
      <w:r w:rsidR="002B2536" w:rsidRPr="00945BDE">
        <w:rPr>
          <w:color w:val="auto"/>
          <w:szCs w:val="24"/>
          <w:shd w:val="clear" w:color="auto" w:fill="FFFFFF"/>
        </w:rPr>
        <w:t>originated</w:t>
      </w:r>
      <w:r w:rsidR="00C67951" w:rsidRPr="00945BDE">
        <w:rPr>
          <w:color w:val="auto"/>
          <w:szCs w:val="24"/>
          <w:shd w:val="clear" w:color="auto" w:fill="FFFFFF"/>
        </w:rPr>
        <w:t xml:space="preserve"> from the North Western Europe</w:t>
      </w:r>
      <w:r w:rsidRPr="00945BDE">
        <w:rPr>
          <w:color w:val="auto"/>
          <w:szCs w:val="24"/>
          <w:shd w:val="clear" w:color="auto" w:fill="FFFFFF"/>
        </w:rPr>
        <w:t xml:space="preserve"> which is </w:t>
      </w:r>
      <w:r w:rsidR="002B2536" w:rsidRPr="00945BDE">
        <w:rPr>
          <w:color w:val="auto"/>
          <w:szCs w:val="24"/>
          <w:shd w:val="clear" w:color="auto" w:fill="FFFFFF"/>
        </w:rPr>
        <w:t>renowned</w:t>
      </w:r>
      <w:r w:rsidRPr="00945BDE">
        <w:rPr>
          <w:color w:val="auto"/>
          <w:szCs w:val="24"/>
          <w:shd w:val="clear" w:color="auto" w:fill="FFFFFF"/>
        </w:rPr>
        <w:t xml:space="preserve"> for being the birthplace of Islam, and they were successors of the Roman Empire.</w:t>
      </w:r>
      <w:r w:rsidR="00C67951" w:rsidRPr="00945BDE">
        <w:rPr>
          <w:color w:val="auto"/>
          <w:szCs w:val="24"/>
          <w:shd w:val="clear" w:color="auto" w:fill="FFFFFF"/>
        </w:rPr>
        <w:t xml:space="preserve"> </w:t>
      </w:r>
      <w:r w:rsidRPr="00945BDE">
        <w:rPr>
          <w:color w:val="auto"/>
          <w:szCs w:val="24"/>
          <w:shd w:val="clear" w:color="auto" w:fill="FFFFFF"/>
        </w:rPr>
        <w:t xml:space="preserve">The second chapter provides us with the bibliography of </w:t>
      </w:r>
      <w:r w:rsidR="00DC3D22" w:rsidRPr="00945BDE">
        <w:rPr>
          <w:color w:val="auto"/>
          <w:szCs w:val="24"/>
          <w:shd w:val="clear" w:color="auto" w:fill="FFFFFF"/>
        </w:rPr>
        <w:t xml:space="preserve">Muhammad as well the challenges people experienced while sourcing materials concerning the ancient days. Donner </w:t>
      </w:r>
      <w:r w:rsidR="00005749" w:rsidRPr="00945BDE">
        <w:rPr>
          <w:color w:val="auto"/>
          <w:szCs w:val="24"/>
          <w:shd w:val="clear" w:color="auto" w:fill="FFFFFF"/>
        </w:rPr>
        <w:t>Fred</w:t>
      </w:r>
      <w:r w:rsidR="00A84441" w:rsidRPr="00945BDE">
        <w:rPr>
          <w:color w:val="auto"/>
          <w:szCs w:val="24"/>
          <w:shd w:val="clear" w:color="auto" w:fill="FFFFFF"/>
        </w:rPr>
        <w:t xml:space="preserve"> </w:t>
      </w:r>
      <w:r w:rsidR="00DC3D22" w:rsidRPr="00945BDE">
        <w:rPr>
          <w:color w:val="auto"/>
          <w:szCs w:val="24"/>
          <w:shd w:val="clear" w:color="auto" w:fill="FFFFFF"/>
        </w:rPr>
        <w:t>advises historians to expound on traditional sources sinc</w:t>
      </w:r>
      <w:r w:rsidR="002B2536" w:rsidRPr="00945BDE">
        <w:rPr>
          <w:color w:val="auto"/>
          <w:szCs w:val="24"/>
          <w:shd w:val="clear" w:color="auto" w:fill="FFFFFF"/>
        </w:rPr>
        <w:t xml:space="preserve">e some seem not to be helpful. </w:t>
      </w:r>
      <w:r w:rsidR="00624B4F" w:rsidRPr="00945BDE">
        <w:rPr>
          <w:color w:val="auto"/>
          <w:szCs w:val="24"/>
          <w:shd w:val="clear" w:color="auto" w:fill="FFFFFF"/>
        </w:rPr>
        <w:t xml:space="preserve">Besides, the second chapter provides an overview of the prophet's life, claims, and struggles of receiving </w:t>
      </w:r>
      <w:r w:rsidR="00683BFA" w:rsidRPr="00945BDE">
        <w:rPr>
          <w:color w:val="auto"/>
          <w:szCs w:val="24"/>
          <w:shd w:val="clear" w:color="auto" w:fill="FFFFFF"/>
        </w:rPr>
        <w:t>revelations from God</w:t>
      </w:r>
      <w:r w:rsidR="00945BDE" w:rsidRPr="00945BDE">
        <w:rPr>
          <w:rFonts w:eastAsia="Arial Unicode MS"/>
          <w:color w:val="000000"/>
          <w:szCs w:val="24"/>
          <w:shd w:val="clear" w:color="auto" w:fill="FFFFFF"/>
        </w:rPr>
        <w:t xml:space="preserve"> (Donner 2010, </w:t>
      </w:r>
      <w:r w:rsidR="00945BDE">
        <w:rPr>
          <w:rFonts w:eastAsia="Arial Unicode MS"/>
          <w:color w:val="000000"/>
          <w:szCs w:val="24"/>
          <w:shd w:val="clear" w:color="auto" w:fill="FFFFFF"/>
        </w:rPr>
        <w:t>45</w:t>
      </w:r>
      <w:r w:rsidR="00945BDE" w:rsidRPr="00945BDE">
        <w:rPr>
          <w:rFonts w:eastAsia="Arial Unicode MS"/>
          <w:color w:val="000000"/>
          <w:szCs w:val="24"/>
          <w:shd w:val="clear" w:color="auto" w:fill="FFFFFF"/>
        </w:rPr>
        <w:t>)</w:t>
      </w:r>
      <w:r w:rsidR="00945BDE" w:rsidRPr="00945BDE">
        <w:rPr>
          <w:color w:val="auto"/>
          <w:szCs w:val="24"/>
          <w:shd w:val="clear" w:color="auto" w:fill="FFFFFF"/>
        </w:rPr>
        <w:t>.</w:t>
      </w:r>
      <w:r w:rsidR="00683BFA" w:rsidRPr="00945BDE">
        <w:rPr>
          <w:color w:val="auto"/>
          <w:szCs w:val="24"/>
          <w:shd w:val="clear" w:color="auto" w:fill="FFFFFF"/>
        </w:rPr>
        <w:t xml:space="preserve"> The sectio</w:t>
      </w:r>
      <w:r w:rsidR="00C67951" w:rsidRPr="00945BDE">
        <w:rPr>
          <w:color w:val="auto"/>
          <w:szCs w:val="24"/>
          <w:shd w:val="clear" w:color="auto" w:fill="FFFFFF"/>
        </w:rPr>
        <w:t>n enlightens that the believers’</w:t>
      </w:r>
      <w:r w:rsidR="00683BFA" w:rsidRPr="00945BDE">
        <w:rPr>
          <w:color w:val="auto"/>
          <w:szCs w:val="24"/>
          <w:shd w:val="clear" w:color="auto" w:fill="FFFFFF"/>
        </w:rPr>
        <w:t xml:space="preserve"> devotion to prayers and adherence to laws was the central </w:t>
      </w:r>
      <w:r w:rsidR="00E524DA" w:rsidRPr="00945BDE">
        <w:rPr>
          <w:color w:val="auto"/>
          <w:szCs w:val="24"/>
          <w:shd w:val="clear" w:color="auto" w:fill="FFFFFF"/>
        </w:rPr>
        <w:t>driver to future development.</w:t>
      </w:r>
      <w:r w:rsidR="00FD4AF1">
        <w:rPr>
          <w:rStyle w:val="FootnoteReference"/>
          <w:color w:val="auto"/>
          <w:szCs w:val="24"/>
          <w:shd w:val="clear" w:color="auto" w:fill="FFFFFF"/>
        </w:rPr>
        <w:footnoteReference w:id="3"/>
      </w:r>
    </w:p>
    <w:p w:rsidR="00F21FD0" w:rsidRPr="00945BDE" w:rsidRDefault="009A4BDE" w:rsidP="000C3903">
      <w:pPr>
        <w:spacing w:line="480" w:lineRule="auto"/>
        <w:ind w:firstLine="720"/>
        <w:rPr>
          <w:color w:val="auto"/>
          <w:szCs w:val="24"/>
          <w:shd w:val="clear" w:color="auto" w:fill="FFFFFF"/>
        </w:rPr>
      </w:pPr>
      <w:r w:rsidRPr="00945BDE">
        <w:rPr>
          <w:color w:val="auto"/>
          <w:szCs w:val="24"/>
          <w:shd w:val="clear" w:color="auto" w:fill="FFFFFF"/>
        </w:rPr>
        <w:t xml:space="preserve">The </w:t>
      </w:r>
      <w:r w:rsidR="002B2536" w:rsidRPr="00945BDE">
        <w:rPr>
          <w:color w:val="auto"/>
          <w:szCs w:val="24"/>
          <w:shd w:val="clear" w:color="auto" w:fill="FFFFFF"/>
        </w:rPr>
        <w:t>third chapter</w:t>
      </w:r>
      <w:r w:rsidRPr="00945BDE">
        <w:rPr>
          <w:color w:val="auto"/>
          <w:szCs w:val="24"/>
          <w:shd w:val="clear" w:color="auto" w:fill="FFFFFF"/>
        </w:rPr>
        <w:t xml:space="preserve"> of the book explains how the various movements expanded rapidly withi</w:t>
      </w:r>
      <w:r w:rsidR="00005749" w:rsidRPr="00945BDE">
        <w:rPr>
          <w:color w:val="auto"/>
          <w:szCs w:val="24"/>
          <w:shd w:val="clear" w:color="auto" w:fill="FFFFFF"/>
        </w:rPr>
        <w:t>n a short period of time. The author</w:t>
      </w:r>
      <w:r w:rsidRPr="00945BDE">
        <w:rPr>
          <w:color w:val="auto"/>
          <w:szCs w:val="24"/>
          <w:shd w:val="clear" w:color="auto" w:fill="FFFFFF"/>
        </w:rPr>
        <w:t xml:space="preserve"> confirms that the movements grew, </w:t>
      </w:r>
      <w:r w:rsidR="00DF39CC" w:rsidRPr="00945BDE">
        <w:rPr>
          <w:color w:val="auto"/>
          <w:szCs w:val="24"/>
          <w:shd w:val="clear" w:color="auto" w:fill="FFFFFF"/>
        </w:rPr>
        <w:t xml:space="preserve">even though there were interruptions from multiple countries, including Spain and India. The chapter begins </w:t>
      </w:r>
      <w:r w:rsidR="002B2536" w:rsidRPr="00945BDE">
        <w:rPr>
          <w:color w:val="auto"/>
          <w:szCs w:val="24"/>
          <w:shd w:val="clear" w:color="auto" w:fill="FFFFFF"/>
        </w:rPr>
        <w:t>with the conquest of Mecca during the</w:t>
      </w:r>
      <w:r w:rsidR="007234EF" w:rsidRPr="00945BDE">
        <w:rPr>
          <w:color w:val="auto"/>
          <w:szCs w:val="24"/>
          <w:shd w:val="clear" w:color="auto" w:fill="FFFFFF"/>
        </w:rPr>
        <w:t xml:space="preserve"> political amalgamation of the city under Muhammad. </w:t>
      </w:r>
      <w:r w:rsidR="00D21B74" w:rsidRPr="00945BDE">
        <w:rPr>
          <w:color w:val="auto"/>
          <w:szCs w:val="24"/>
          <w:shd w:val="clear" w:color="auto" w:fill="FFFFFF"/>
        </w:rPr>
        <w:t xml:space="preserve">In this </w:t>
      </w:r>
      <w:r w:rsidR="007234EF" w:rsidRPr="00945BDE">
        <w:rPr>
          <w:color w:val="auto"/>
          <w:szCs w:val="24"/>
          <w:shd w:val="clear" w:color="auto" w:fill="FFFFFF"/>
        </w:rPr>
        <w:t xml:space="preserve">chapter, we learn about the death of Muhammad and how Abu Bark succeeded in his power. </w:t>
      </w:r>
      <w:r w:rsidR="00D15F94" w:rsidRPr="00945BDE">
        <w:rPr>
          <w:color w:val="auto"/>
          <w:szCs w:val="24"/>
          <w:shd w:val="clear" w:color="auto" w:fill="FFFFFF"/>
        </w:rPr>
        <w:t xml:space="preserve">Section </w:t>
      </w:r>
      <w:r w:rsidR="00D21B74" w:rsidRPr="00945BDE">
        <w:rPr>
          <w:color w:val="auto"/>
          <w:szCs w:val="24"/>
          <w:shd w:val="clear" w:color="auto" w:fill="FFFFFF"/>
        </w:rPr>
        <w:t xml:space="preserve">four </w:t>
      </w:r>
      <w:r w:rsidR="00D15F94" w:rsidRPr="00945BDE">
        <w:rPr>
          <w:color w:val="auto"/>
          <w:szCs w:val="24"/>
          <w:shd w:val="clear" w:color="auto" w:fill="FFFFFF"/>
        </w:rPr>
        <w:t>explains the struggle for power and succession after the end of Muhammad, whereby the commanders, Abu Bar, and Uthman competed in a view to take over the contr</w:t>
      </w:r>
      <w:r w:rsidR="00DB4AC7" w:rsidRPr="00945BDE">
        <w:rPr>
          <w:color w:val="auto"/>
          <w:szCs w:val="24"/>
          <w:shd w:val="clear" w:color="auto" w:fill="FFFFFF"/>
        </w:rPr>
        <w:t>ol</w:t>
      </w:r>
      <w:r w:rsidR="00945BDE" w:rsidRPr="00945BDE">
        <w:rPr>
          <w:rFonts w:eastAsia="Arial Unicode MS"/>
          <w:color w:val="000000"/>
          <w:szCs w:val="24"/>
          <w:shd w:val="clear" w:color="auto" w:fill="FFFFFF"/>
        </w:rPr>
        <w:t xml:space="preserve"> (Donner 2010, 1</w:t>
      </w:r>
      <w:r w:rsidR="00945BDE">
        <w:rPr>
          <w:rFonts w:eastAsia="Arial Unicode MS"/>
          <w:color w:val="000000"/>
          <w:szCs w:val="24"/>
          <w:shd w:val="clear" w:color="auto" w:fill="FFFFFF"/>
        </w:rPr>
        <w:t>42</w:t>
      </w:r>
      <w:r w:rsidR="00945BDE" w:rsidRPr="00945BDE">
        <w:rPr>
          <w:rFonts w:eastAsia="Arial Unicode MS"/>
          <w:color w:val="000000"/>
          <w:szCs w:val="24"/>
          <w:shd w:val="clear" w:color="auto" w:fill="FFFFFF"/>
        </w:rPr>
        <w:t>)</w:t>
      </w:r>
      <w:r w:rsidR="00945BDE" w:rsidRPr="00945BDE">
        <w:rPr>
          <w:color w:val="auto"/>
          <w:szCs w:val="24"/>
          <w:shd w:val="clear" w:color="auto" w:fill="FFFFFF"/>
        </w:rPr>
        <w:t>.</w:t>
      </w:r>
      <w:r w:rsidR="00005749" w:rsidRPr="00945BDE">
        <w:rPr>
          <w:color w:val="auto"/>
          <w:szCs w:val="24"/>
          <w:shd w:val="clear" w:color="auto" w:fill="FFFFFF"/>
        </w:rPr>
        <w:t xml:space="preserve"> Also, t</w:t>
      </w:r>
      <w:r w:rsidR="00C67951" w:rsidRPr="00945BDE">
        <w:rPr>
          <w:color w:val="auto"/>
          <w:szCs w:val="24"/>
          <w:shd w:val="clear" w:color="auto" w:fill="FFFFFF"/>
        </w:rPr>
        <w:t>he chapter attracts critical</w:t>
      </w:r>
      <w:r w:rsidR="005E6DC1" w:rsidRPr="00945BDE">
        <w:rPr>
          <w:color w:val="auto"/>
          <w:szCs w:val="24"/>
          <w:shd w:val="clear" w:color="auto" w:fill="FFFFFF"/>
        </w:rPr>
        <w:t xml:space="preserve"> attention after the assassination of Uthman and the conflict between Shiite and Sunni communities, </w:t>
      </w:r>
      <w:r w:rsidR="002B2536" w:rsidRPr="00945BDE">
        <w:rPr>
          <w:color w:val="auto"/>
          <w:szCs w:val="24"/>
          <w:shd w:val="clear" w:color="auto" w:fill="FFFFFF"/>
        </w:rPr>
        <w:t xml:space="preserve">which </w:t>
      </w:r>
      <w:r w:rsidR="005E6DC1" w:rsidRPr="00945BDE">
        <w:rPr>
          <w:color w:val="auto"/>
          <w:szCs w:val="24"/>
          <w:shd w:val="clear" w:color="auto" w:fill="FFFFFF"/>
        </w:rPr>
        <w:t xml:space="preserve">created a long life fracture in the healthy living of communities. </w:t>
      </w:r>
    </w:p>
    <w:p w:rsidR="00E54712" w:rsidRPr="00945BDE" w:rsidRDefault="009A4BDE" w:rsidP="000C3903">
      <w:pPr>
        <w:spacing w:line="480" w:lineRule="auto"/>
        <w:ind w:firstLine="720"/>
        <w:rPr>
          <w:color w:val="auto"/>
          <w:szCs w:val="24"/>
          <w:shd w:val="clear" w:color="auto" w:fill="FFFFFF"/>
        </w:rPr>
      </w:pPr>
      <w:r w:rsidRPr="00945BDE">
        <w:rPr>
          <w:color w:val="auto"/>
          <w:szCs w:val="24"/>
          <w:shd w:val="clear" w:color="auto" w:fill="FFFFFF"/>
        </w:rPr>
        <w:lastRenderedPageBreak/>
        <w:t xml:space="preserve">Chapter </w:t>
      </w:r>
      <w:r w:rsidR="002B2536" w:rsidRPr="00945BDE">
        <w:rPr>
          <w:color w:val="auto"/>
          <w:szCs w:val="24"/>
          <w:shd w:val="clear" w:color="auto" w:fill="FFFFFF"/>
        </w:rPr>
        <w:t>five is pivotal in outlining</w:t>
      </w:r>
      <w:r w:rsidRPr="00945BDE">
        <w:rPr>
          <w:color w:val="auto"/>
          <w:szCs w:val="24"/>
          <w:shd w:val="clear" w:color="auto" w:fill="FFFFFF"/>
        </w:rPr>
        <w:t xml:space="preserve"> Donner</w:t>
      </w:r>
      <w:r w:rsidR="00005749" w:rsidRPr="00945BDE">
        <w:rPr>
          <w:color w:val="auto"/>
          <w:szCs w:val="24"/>
          <w:shd w:val="clear" w:color="auto" w:fill="FFFFFF"/>
        </w:rPr>
        <w:t xml:space="preserve"> Fred’s</w:t>
      </w:r>
      <w:r w:rsidRPr="00945BDE">
        <w:rPr>
          <w:color w:val="auto"/>
          <w:szCs w:val="24"/>
          <w:shd w:val="clear" w:color="auto" w:fill="FFFFFF"/>
        </w:rPr>
        <w:t xml:space="preserve"> opinions while he was presenting the history of the movement. Donner illustrates h</w:t>
      </w:r>
      <w:r w:rsidR="002B2536" w:rsidRPr="00945BDE">
        <w:rPr>
          <w:color w:val="auto"/>
          <w:szCs w:val="24"/>
          <w:shd w:val="clear" w:color="auto" w:fill="FFFFFF"/>
        </w:rPr>
        <w:t>ow a</w:t>
      </w:r>
      <w:r w:rsidRPr="00945BDE">
        <w:rPr>
          <w:color w:val="auto"/>
          <w:szCs w:val="24"/>
          <w:shd w:val="clear" w:color="auto" w:fill="FFFFFF"/>
        </w:rPr>
        <w:t xml:space="preserve"> movement which began as mere monotheistic </w:t>
      </w:r>
      <w:r w:rsidR="002B2536" w:rsidRPr="00945BDE">
        <w:rPr>
          <w:color w:val="auto"/>
          <w:szCs w:val="24"/>
          <w:shd w:val="clear" w:color="auto" w:fill="FFFFFF"/>
        </w:rPr>
        <w:t>religion</w:t>
      </w:r>
      <w:r w:rsidRPr="00945BDE">
        <w:rPr>
          <w:color w:val="auto"/>
          <w:szCs w:val="24"/>
          <w:shd w:val="clear" w:color="auto" w:fill="FFFFFF"/>
        </w:rPr>
        <w:t xml:space="preserve"> develope</w:t>
      </w:r>
      <w:r w:rsidR="002B2536" w:rsidRPr="00945BDE">
        <w:rPr>
          <w:color w:val="auto"/>
          <w:szCs w:val="24"/>
          <w:shd w:val="clear" w:color="auto" w:fill="FFFFFF"/>
        </w:rPr>
        <w:t>d to an</w:t>
      </w:r>
      <w:r w:rsidR="009002F8" w:rsidRPr="00945BDE">
        <w:rPr>
          <w:color w:val="auto"/>
          <w:szCs w:val="24"/>
          <w:shd w:val="clear" w:color="auto" w:fill="FFFFFF"/>
        </w:rPr>
        <w:t xml:space="preserve"> empire of Islam</w:t>
      </w:r>
      <w:r w:rsidR="00125A5E" w:rsidRPr="00945BDE">
        <w:rPr>
          <w:color w:val="auto"/>
          <w:szCs w:val="24"/>
          <w:shd w:val="clear" w:color="auto" w:fill="FFFFFF"/>
        </w:rPr>
        <w:t>. The coming of last Judgment in the holy city was marked by the building of Dome</w:t>
      </w:r>
      <w:r w:rsidR="008904E3" w:rsidRPr="00945BDE">
        <w:rPr>
          <w:color w:val="auto"/>
          <w:szCs w:val="24"/>
          <w:shd w:val="clear" w:color="auto" w:fill="FFFFFF"/>
        </w:rPr>
        <w:t xml:space="preserve">, which is a </w:t>
      </w:r>
      <w:r w:rsidR="00125A5E" w:rsidRPr="00945BDE">
        <w:rPr>
          <w:color w:val="auto"/>
          <w:szCs w:val="24"/>
          <w:shd w:val="clear" w:color="auto" w:fill="FFFFFF"/>
        </w:rPr>
        <w:t>rock in Jerusalem. Donner relates his final remarks to the centralization of Arabic identity as well as codification and clarification of Islamic practice. Again he focused more on the rejection of Trinitarian opinions by the Islamic aristocracy.</w:t>
      </w:r>
      <w:r w:rsidR="00E524DA" w:rsidRPr="00945BDE">
        <w:rPr>
          <w:color w:val="auto"/>
          <w:szCs w:val="24"/>
          <w:shd w:val="clear" w:color="auto" w:fill="FFFFFF"/>
        </w:rPr>
        <w:t xml:space="preserve"> Overly, Donner’s critical </w:t>
      </w:r>
      <w:r w:rsidR="00727FB8" w:rsidRPr="00945BDE">
        <w:rPr>
          <w:color w:val="auto"/>
          <w:szCs w:val="24"/>
          <w:shd w:val="clear" w:color="auto" w:fill="FFFFFF"/>
        </w:rPr>
        <w:t xml:space="preserve">interest was to describe the loss of ancient monotheistic unity to Islam, which is now definite and at odds with Abrahamic faiths. </w:t>
      </w:r>
      <w:r w:rsidR="00FD4AF1">
        <w:rPr>
          <w:rStyle w:val="FootnoteReference"/>
          <w:color w:val="auto"/>
          <w:szCs w:val="24"/>
          <w:shd w:val="clear" w:color="auto" w:fill="FFFFFF"/>
        </w:rPr>
        <w:footnoteReference w:id="4"/>
      </w:r>
    </w:p>
    <w:p w:rsidR="00F21FD0" w:rsidRPr="00945BDE" w:rsidRDefault="00A84441" w:rsidP="000C3903">
      <w:pPr>
        <w:spacing w:line="480" w:lineRule="auto"/>
        <w:ind w:firstLine="720"/>
        <w:jc w:val="center"/>
        <w:rPr>
          <w:b/>
          <w:color w:val="auto"/>
          <w:szCs w:val="24"/>
          <w:shd w:val="clear" w:color="auto" w:fill="FFFFFF"/>
        </w:rPr>
      </w:pPr>
      <w:r w:rsidRPr="00945BDE">
        <w:rPr>
          <w:b/>
          <w:color w:val="auto"/>
          <w:szCs w:val="24"/>
          <w:shd w:val="clear" w:color="auto" w:fill="FFFFFF"/>
        </w:rPr>
        <w:t>Comparison with the other R</w:t>
      </w:r>
      <w:r w:rsidR="009A4BDE" w:rsidRPr="00945BDE">
        <w:rPr>
          <w:b/>
          <w:color w:val="auto"/>
          <w:szCs w:val="24"/>
          <w:shd w:val="clear" w:color="auto" w:fill="FFFFFF"/>
        </w:rPr>
        <w:t>eadings</w:t>
      </w:r>
    </w:p>
    <w:p w:rsidR="00945BDE" w:rsidRPr="00945BDE" w:rsidRDefault="00E524DA" w:rsidP="00945BDE">
      <w:pPr>
        <w:spacing w:line="480" w:lineRule="auto"/>
        <w:ind w:firstLine="720"/>
        <w:rPr>
          <w:bCs/>
          <w:color w:val="auto"/>
          <w:szCs w:val="24"/>
        </w:rPr>
      </w:pPr>
      <w:r w:rsidRPr="00945BDE">
        <w:rPr>
          <w:bCs/>
          <w:i/>
          <w:color w:val="auto"/>
          <w:szCs w:val="24"/>
        </w:rPr>
        <w:t>Mohammad and Believers</w:t>
      </w:r>
      <w:r w:rsidRPr="00945BDE">
        <w:rPr>
          <w:bCs/>
          <w:color w:val="auto"/>
          <w:szCs w:val="24"/>
        </w:rPr>
        <w:t xml:space="preserve"> </w:t>
      </w:r>
      <w:r w:rsidR="009A4BDE" w:rsidRPr="00945BDE">
        <w:rPr>
          <w:bCs/>
          <w:color w:val="auto"/>
          <w:szCs w:val="24"/>
        </w:rPr>
        <w:t>by Fred Donner</w:t>
      </w:r>
      <w:r w:rsidRPr="00945BDE">
        <w:rPr>
          <w:bCs/>
          <w:color w:val="auto"/>
          <w:szCs w:val="24"/>
        </w:rPr>
        <w:t xml:space="preserve"> and </w:t>
      </w:r>
      <w:r w:rsidR="00190D22" w:rsidRPr="00945BDE">
        <w:rPr>
          <w:bCs/>
          <w:i/>
          <w:color w:val="auto"/>
          <w:szCs w:val="24"/>
        </w:rPr>
        <w:t>Fighting Slave T</w:t>
      </w:r>
      <w:r w:rsidR="009A4BDE" w:rsidRPr="00945BDE">
        <w:rPr>
          <w:bCs/>
          <w:i/>
          <w:color w:val="auto"/>
          <w:szCs w:val="24"/>
        </w:rPr>
        <w:t xml:space="preserve">rade </w:t>
      </w:r>
      <w:r w:rsidR="009A4BDE" w:rsidRPr="00945BDE">
        <w:rPr>
          <w:bCs/>
          <w:color w:val="auto"/>
          <w:szCs w:val="24"/>
        </w:rPr>
        <w:t>by S</w:t>
      </w:r>
      <w:r w:rsidR="008904E3" w:rsidRPr="00945BDE">
        <w:rPr>
          <w:bCs/>
          <w:color w:val="auto"/>
          <w:szCs w:val="24"/>
        </w:rPr>
        <w:t>ylyane</w:t>
      </w:r>
      <w:r w:rsidR="00A84441" w:rsidRPr="00945BDE">
        <w:rPr>
          <w:bCs/>
          <w:color w:val="auto"/>
          <w:szCs w:val="24"/>
        </w:rPr>
        <w:t xml:space="preserve"> </w:t>
      </w:r>
      <w:r w:rsidR="009F2C20" w:rsidRPr="00945BDE">
        <w:rPr>
          <w:bCs/>
          <w:color w:val="auto"/>
          <w:szCs w:val="24"/>
        </w:rPr>
        <w:t xml:space="preserve">Dioufu </w:t>
      </w:r>
      <w:r w:rsidR="009A4BDE" w:rsidRPr="00945BDE">
        <w:rPr>
          <w:bCs/>
          <w:color w:val="auto"/>
          <w:szCs w:val="24"/>
        </w:rPr>
        <w:t>seem to be comparable in various aspects. The two books seem to address similar issues in the sense</w:t>
      </w:r>
      <w:r w:rsidR="008904E3" w:rsidRPr="00945BDE">
        <w:rPr>
          <w:bCs/>
          <w:color w:val="auto"/>
          <w:szCs w:val="24"/>
        </w:rPr>
        <w:t xml:space="preserve"> that both </w:t>
      </w:r>
      <w:r w:rsidR="009A4BDE" w:rsidRPr="00945BDE">
        <w:rPr>
          <w:bCs/>
          <w:color w:val="auto"/>
          <w:szCs w:val="24"/>
        </w:rPr>
        <w:t xml:space="preserve">detail defensive, offensive, and protective strategies that </w:t>
      </w:r>
      <w:r w:rsidR="008904E3" w:rsidRPr="00945BDE">
        <w:rPr>
          <w:bCs/>
          <w:color w:val="auto"/>
          <w:szCs w:val="24"/>
        </w:rPr>
        <w:t>communities</w:t>
      </w:r>
      <w:r w:rsidR="009A4BDE" w:rsidRPr="00945BDE">
        <w:rPr>
          <w:bCs/>
          <w:color w:val="auto"/>
          <w:szCs w:val="24"/>
        </w:rPr>
        <w:t xml:space="preserve"> could apply to defend themselves from salve trade and civil war.  </w:t>
      </w:r>
      <w:r w:rsidR="00190D22" w:rsidRPr="00945BDE">
        <w:rPr>
          <w:bCs/>
          <w:color w:val="auto"/>
          <w:szCs w:val="24"/>
        </w:rPr>
        <w:t>Diouf's book presents strategies that would be used to secure the town from the Atlantic slave trade, while that o</w:t>
      </w:r>
      <w:r w:rsidR="008904E3" w:rsidRPr="00945BDE">
        <w:rPr>
          <w:bCs/>
          <w:color w:val="auto"/>
          <w:szCs w:val="24"/>
        </w:rPr>
        <w:t>f Donner</w:t>
      </w:r>
      <w:r w:rsidR="008A4CE9" w:rsidRPr="00945BDE">
        <w:rPr>
          <w:bCs/>
          <w:color w:val="auto"/>
          <w:szCs w:val="24"/>
        </w:rPr>
        <w:t xml:space="preserve"> </w:t>
      </w:r>
      <w:r w:rsidR="00945BDE" w:rsidRPr="00945BDE">
        <w:rPr>
          <w:bCs/>
          <w:color w:val="auto"/>
          <w:szCs w:val="24"/>
        </w:rPr>
        <w:t>Fred describes</w:t>
      </w:r>
      <w:r w:rsidR="008904E3" w:rsidRPr="00945BDE">
        <w:rPr>
          <w:bCs/>
          <w:color w:val="auto"/>
          <w:szCs w:val="24"/>
        </w:rPr>
        <w:t xml:space="preserve"> how Islam</w:t>
      </w:r>
      <w:r w:rsidR="00190D22" w:rsidRPr="00945BDE">
        <w:rPr>
          <w:bCs/>
          <w:color w:val="auto"/>
          <w:szCs w:val="24"/>
        </w:rPr>
        <w:t xml:space="preserve"> could seek power and guidance from religion </w:t>
      </w:r>
      <w:r w:rsidR="008904E3" w:rsidRPr="00945BDE">
        <w:rPr>
          <w:bCs/>
          <w:color w:val="auto"/>
          <w:szCs w:val="24"/>
        </w:rPr>
        <w:t xml:space="preserve">during the ancient time </w:t>
      </w:r>
      <w:r w:rsidR="00190D22" w:rsidRPr="00945BDE">
        <w:rPr>
          <w:bCs/>
          <w:color w:val="auto"/>
          <w:szCs w:val="24"/>
        </w:rPr>
        <w:t>to prevent civil war</w:t>
      </w:r>
      <w:r w:rsidR="00945BDE">
        <w:rPr>
          <w:bCs/>
          <w:color w:val="auto"/>
          <w:szCs w:val="24"/>
        </w:rPr>
        <w:t xml:space="preserve"> </w:t>
      </w:r>
      <w:r w:rsidR="00945BDE" w:rsidRPr="00945BDE">
        <w:rPr>
          <w:rFonts w:eastAsia="Arial Unicode MS"/>
          <w:color w:val="000000"/>
          <w:szCs w:val="24"/>
          <w:shd w:val="clear" w:color="auto" w:fill="FFFFFF"/>
        </w:rPr>
        <w:t xml:space="preserve">(Donner 2010, </w:t>
      </w:r>
      <w:r w:rsidR="00945BDE">
        <w:rPr>
          <w:rFonts w:eastAsia="Arial Unicode MS"/>
          <w:color w:val="000000"/>
          <w:szCs w:val="24"/>
          <w:shd w:val="clear" w:color="auto" w:fill="FFFFFF"/>
        </w:rPr>
        <w:t>52</w:t>
      </w:r>
      <w:r w:rsidR="00945BDE" w:rsidRPr="00945BDE">
        <w:rPr>
          <w:rFonts w:eastAsia="Arial Unicode MS"/>
          <w:color w:val="000000"/>
          <w:szCs w:val="24"/>
          <w:shd w:val="clear" w:color="auto" w:fill="FFFFFF"/>
        </w:rPr>
        <w:t>)</w:t>
      </w:r>
      <w:r w:rsidR="00945BDE" w:rsidRPr="00945BDE">
        <w:rPr>
          <w:color w:val="auto"/>
          <w:szCs w:val="24"/>
          <w:shd w:val="clear" w:color="auto" w:fill="FFFFFF"/>
        </w:rPr>
        <w:t>.</w:t>
      </w:r>
      <w:r w:rsidR="00190D22" w:rsidRPr="00945BDE">
        <w:rPr>
          <w:bCs/>
          <w:color w:val="auto"/>
          <w:szCs w:val="24"/>
        </w:rPr>
        <w:t xml:space="preserve"> In his book</w:t>
      </w:r>
      <w:r w:rsidR="008904E3" w:rsidRPr="00945BDE">
        <w:rPr>
          <w:bCs/>
          <w:color w:val="auto"/>
          <w:szCs w:val="24"/>
        </w:rPr>
        <w:t>,</w:t>
      </w:r>
      <w:r w:rsidR="00A84441" w:rsidRPr="00945BDE">
        <w:rPr>
          <w:bCs/>
          <w:color w:val="auto"/>
          <w:szCs w:val="24"/>
        </w:rPr>
        <w:t xml:space="preserve"> </w:t>
      </w:r>
      <w:r w:rsidR="0024149C" w:rsidRPr="00945BDE">
        <w:rPr>
          <w:bCs/>
          <w:color w:val="auto"/>
          <w:szCs w:val="24"/>
        </w:rPr>
        <w:t>Sylyane</w:t>
      </w:r>
      <w:r w:rsidR="00A84441" w:rsidRPr="00945BDE">
        <w:rPr>
          <w:bCs/>
          <w:color w:val="auto"/>
          <w:szCs w:val="24"/>
        </w:rPr>
        <w:t xml:space="preserve"> </w:t>
      </w:r>
      <w:r w:rsidR="00190D22" w:rsidRPr="00945BDE">
        <w:rPr>
          <w:bCs/>
          <w:color w:val="auto"/>
          <w:szCs w:val="24"/>
        </w:rPr>
        <w:t>Dioufu</w:t>
      </w:r>
      <w:r w:rsidR="00A84441" w:rsidRPr="00945BDE">
        <w:rPr>
          <w:bCs/>
          <w:color w:val="auto"/>
          <w:szCs w:val="24"/>
        </w:rPr>
        <w:t xml:space="preserve"> </w:t>
      </w:r>
      <w:r w:rsidR="009A4BDE" w:rsidRPr="00945BDE">
        <w:rPr>
          <w:bCs/>
          <w:color w:val="auto"/>
          <w:szCs w:val="24"/>
        </w:rPr>
        <w:t>challenges the myths</w:t>
      </w:r>
      <w:r w:rsidR="00A65C98" w:rsidRPr="00945BDE">
        <w:rPr>
          <w:bCs/>
          <w:color w:val="auto"/>
          <w:szCs w:val="24"/>
        </w:rPr>
        <w:t xml:space="preserve"> towards Africans passivity and confirms that human resistance to</w:t>
      </w:r>
      <w:r w:rsidR="009A4BDE" w:rsidRPr="00945BDE">
        <w:rPr>
          <w:bCs/>
          <w:color w:val="auto"/>
          <w:szCs w:val="24"/>
        </w:rPr>
        <w:t xml:space="preserve"> enslavement was far much pervasive than what is provided in the histo</w:t>
      </w:r>
      <w:r w:rsidRPr="00945BDE">
        <w:rPr>
          <w:bCs/>
          <w:color w:val="auto"/>
          <w:szCs w:val="24"/>
        </w:rPr>
        <w:t>rical interpretation of events</w:t>
      </w:r>
      <w:r w:rsidR="00945BDE" w:rsidRPr="00945BDE">
        <w:rPr>
          <w:rFonts w:eastAsia="Times New Roman"/>
          <w:color w:val="auto"/>
          <w:szCs w:val="24"/>
        </w:rPr>
        <w:t xml:space="preserve"> </w:t>
      </w:r>
      <w:r w:rsidR="00945BDE">
        <w:rPr>
          <w:rFonts w:eastAsia="Times New Roman"/>
          <w:color w:val="auto"/>
          <w:szCs w:val="24"/>
        </w:rPr>
        <w:t>(Diouf 2003, 45)</w:t>
      </w:r>
      <w:r w:rsidRPr="00945BDE">
        <w:rPr>
          <w:bCs/>
          <w:color w:val="auto"/>
          <w:szCs w:val="24"/>
        </w:rPr>
        <w:t>.</w:t>
      </w:r>
      <w:r w:rsidR="00945BDE" w:rsidRPr="00945BDE">
        <w:rPr>
          <w:bCs/>
          <w:color w:val="auto"/>
          <w:szCs w:val="24"/>
        </w:rPr>
        <w:t xml:space="preserve"> </w:t>
      </w:r>
      <w:r w:rsidR="009A4BDE" w:rsidRPr="00945BDE">
        <w:rPr>
          <w:bCs/>
          <w:color w:val="auto"/>
          <w:szCs w:val="24"/>
        </w:rPr>
        <w:t>On the other hand, Donner</w:t>
      </w:r>
      <w:r w:rsidR="00A84441" w:rsidRPr="00945BDE">
        <w:rPr>
          <w:bCs/>
          <w:color w:val="auto"/>
          <w:szCs w:val="24"/>
        </w:rPr>
        <w:t xml:space="preserve"> </w:t>
      </w:r>
      <w:r w:rsidR="009A4BDE" w:rsidRPr="00945BDE">
        <w:rPr>
          <w:bCs/>
          <w:color w:val="auto"/>
          <w:szCs w:val="24"/>
        </w:rPr>
        <w:t>focus</w:t>
      </w:r>
      <w:r w:rsidR="008904E3" w:rsidRPr="00945BDE">
        <w:rPr>
          <w:bCs/>
          <w:color w:val="auto"/>
          <w:szCs w:val="24"/>
        </w:rPr>
        <w:t>es on interpreting</w:t>
      </w:r>
      <w:r w:rsidR="009A4BDE" w:rsidRPr="00945BDE">
        <w:rPr>
          <w:bCs/>
          <w:color w:val="auto"/>
          <w:szCs w:val="24"/>
        </w:rPr>
        <w:t xml:space="preserve"> how people </w:t>
      </w:r>
      <w:r w:rsidR="009A4BDE" w:rsidRPr="00945BDE">
        <w:rPr>
          <w:color w:val="auto"/>
          <w:szCs w:val="24"/>
          <w:shd w:val="clear" w:color="auto" w:fill="FFFFFF"/>
        </w:rPr>
        <w:t xml:space="preserve">lost ancient monotheistic unity to Islam, which is now definite and </w:t>
      </w:r>
      <w:r w:rsidR="00A84441" w:rsidRPr="00945BDE">
        <w:rPr>
          <w:color w:val="auto"/>
          <w:szCs w:val="24"/>
          <w:shd w:val="clear" w:color="auto" w:fill="FFFFFF"/>
        </w:rPr>
        <w:t xml:space="preserve">at odds with Abrahamic faiths. </w:t>
      </w:r>
      <w:r w:rsidR="00945BDE">
        <w:rPr>
          <w:rStyle w:val="FootnoteReference"/>
          <w:color w:val="auto"/>
          <w:szCs w:val="24"/>
          <w:shd w:val="clear" w:color="auto" w:fill="FFFFFF"/>
        </w:rPr>
        <w:footnoteReference w:id="5"/>
      </w:r>
    </w:p>
    <w:p w:rsidR="00A84441" w:rsidRPr="00945BDE" w:rsidRDefault="00A84441" w:rsidP="00A84441">
      <w:pPr>
        <w:spacing w:line="480" w:lineRule="auto"/>
        <w:ind w:firstLine="720"/>
        <w:rPr>
          <w:color w:val="auto"/>
          <w:szCs w:val="24"/>
          <w:shd w:val="clear" w:color="auto" w:fill="FFFFFF"/>
        </w:rPr>
      </w:pPr>
      <w:r w:rsidRPr="00945BDE">
        <w:rPr>
          <w:bCs/>
          <w:color w:val="auto"/>
          <w:szCs w:val="24"/>
        </w:rPr>
        <w:lastRenderedPageBreak/>
        <w:t>As evident, t</w:t>
      </w:r>
      <w:r w:rsidR="009A4BDE" w:rsidRPr="00945BDE">
        <w:rPr>
          <w:bCs/>
          <w:color w:val="auto"/>
          <w:szCs w:val="24"/>
        </w:rPr>
        <w:t xml:space="preserve">he </w:t>
      </w:r>
      <w:r w:rsidR="002A37D8" w:rsidRPr="00945BDE">
        <w:rPr>
          <w:bCs/>
          <w:color w:val="auto"/>
          <w:szCs w:val="24"/>
        </w:rPr>
        <w:t>conten</w:t>
      </w:r>
      <w:r w:rsidR="009A4BDE" w:rsidRPr="00945BDE">
        <w:rPr>
          <w:bCs/>
          <w:color w:val="auto"/>
          <w:szCs w:val="24"/>
        </w:rPr>
        <w:t xml:space="preserve">t provided in the book is valid because it gives a </w:t>
      </w:r>
      <w:r w:rsidR="002A37D8" w:rsidRPr="00945BDE">
        <w:rPr>
          <w:bCs/>
          <w:color w:val="auto"/>
          <w:szCs w:val="24"/>
        </w:rPr>
        <w:t>clear view of Isla</w:t>
      </w:r>
      <w:r w:rsidR="009A4BDE" w:rsidRPr="00945BDE">
        <w:rPr>
          <w:bCs/>
          <w:color w:val="auto"/>
          <w:szCs w:val="24"/>
        </w:rPr>
        <w:t>mic origin. Again,</w:t>
      </w:r>
      <w:r w:rsidR="002A37D8" w:rsidRPr="00945BDE">
        <w:rPr>
          <w:bCs/>
          <w:color w:val="auto"/>
          <w:szCs w:val="24"/>
        </w:rPr>
        <w:t xml:space="preserve"> the </w:t>
      </w:r>
      <w:r w:rsidR="009A4BDE" w:rsidRPr="00945BDE">
        <w:rPr>
          <w:bCs/>
          <w:color w:val="auto"/>
          <w:szCs w:val="24"/>
        </w:rPr>
        <w:t xml:space="preserve">book can be educative to the students by providing the </w:t>
      </w:r>
      <w:r w:rsidR="002A37D8" w:rsidRPr="00945BDE">
        <w:rPr>
          <w:bCs/>
          <w:color w:val="auto"/>
          <w:szCs w:val="24"/>
        </w:rPr>
        <w:t xml:space="preserve">various strategies which were applied during the ancient time to prevent </w:t>
      </w:r>
      <w:r w:rsidR="00012546" w:rsidRPr="00945BDE">
        <w:rPr>
          <w:bCs/>
          <w:color w:val="auto"/>
          <w:szCs w:val="24"/>
        </w:rPr>
        <w:t xml:space="preserve">civil war and power succession </w:t>
      </w:r>
      <w:r w:rsidR="008904E3" w:rsidRPr="00945BDE">
        <w:rPr>
          <w:bCs/>
          <w:color w:val="auto"/>
          <w:szCs w:val="24"/>
        </w:rPr>
        <w:t>struggles</w:t>
      </w:r>
      <w:r w:rsidR="00012546" w:rsidRPr="00945BDE">
        <w:rPr>
          <w:bCs/>
          <w:color w:val="auto"/>
          <w:szCs w:val="24"/>
        </w:rPr>
        <w:t>. The content provided in the b</w:t>
      </w:r>
      <w:r w:rsidR="000C3903" w:rsidRPr="00945BDE">
        <w:rPr>
          <w:bCs/>
          <w:color w:val="auto"/>
          <w:szCs w:val="24"/>
        </w:rPr>
        <w:t>ook is not only</w:t>
      </w:r>
      <w:r w:rsidR="00012546" w:rsidRPr="00945BDE">
        <w:rPr>
          <w:bCs/>
          <w:color w:val="auto"/>
          <w:szCs w:val="24"/>
        </w:rPr>
        <w:t xml:space="preserve"> significant to historical specialists but also college students because it </w:t>
      </w:r>
      <w:r w:rsidR="00012546" w:rsidRPr="00945BDE">
        <w:rPr>
          <w:color w:val="auto"/>
          <w:szCs w:val="24"/>
          <w:shd w:val="clear" w:color="auto" w:fill="FFFFFF"/>
        </w:rPr>
        <w:t>describes the religious, social, and political movements during the early years</w:t>
      </w:r>
      <w:r w:rsidR="009A4BDE" w:rsidRPr="00945BDE">
        <w:rPr>
          <w:color w:val="auto"/>
          <w:szCs w:val="24"/>
          <w:shd w:val="clear" w:color="auto" w:fill="FFFFFF"/>
        </w:rPr>
        <w:t xml:space="preserve">. The book is worthy of being studied by students since it provided an </w:t>
      </w:r>
      <w:r w:rsidR="000C3903" w:rsidRPr="00945BDE">
        <w:rPr>
          <w:color w:val="auto"/>
          <w:szCs w:val="24"/>
          <w:shd w:val="clear" w:color="auto" w:fill="FFFFFF"/>
        </w:rPr>
        <w:t>overview of how various aspects</w:t>
      </w:r>
      <w:r w:rsidR="00012546" w:rsidRPr="00945BDE">
        <w:rPr>
          <w:color w:val="auto"/>
          <w:szCs w:val="24"/>
          <w:shd w:val="clear" w:color="auto" w:fill="FFFFFF"/>
        </w:rPr>
        <w:t xml:space="preserve">, including Islamic, </w:t>
      </w:r>
      <w:r w:rsidR="008904E3" w:rsidRPr="00945BDE">
        <w:rPr>
          <w:color w:val="auto"/>
          <w:szCs w:val="24"/>
          <w:shd w:val="clear" w:color="auto" w:fill="FFFFFF"/>
        </w:rPr>
        <w:t xml:space="preserve">were </w:t>
      </w:r>
      <w:r w:rsidR="00012546" w:rsidRPr="00945BDE">
        <w:rPr>
          <w:color w:val="auto"/>
          <w:szCs w:val="24"/>
          <w:shd w:val="clear" w:color="auto" w:fill="FFFFFF"/>
        </w:rPr>
        <w:t xml:space="preserve">developed.  </w:t>
      </w:r>
    </w:p>
    <w:p w:rsidR="00012546" w:rsidRPr="00945BDE" w:rsidRDefault="009A4BDE" w:rsidP="00A84441">
      <w:pPr>
        <w:spacing w:line="480" w:lineRule="auto"/>
        <w:ind w:firstLine="720"/>
        <w:jc w:val="center"/>
        <w:rPr>
          <w:color w:val="auto"/>
          <w:szCs w:val="24"/>
          <w:shd w:val="clear" w:color="auto" w:fill="FFFFFF"/>
        </w:rPr>
      </w:pPr>
      <w:r w:rsidRPr="00945BDE">
        <w:rPr>
          <w:b/>
          <w:bCs/>
          <w:color w:val="auto"/>
          <w:szCs w:val="24"/>
        </w:rPr>
        <w:t>Conclusion</w:t>
      </w:r>
    </w:p>
    <w:p w:rsidR="00A84441" w:rsidRPr="00945BDE" w:rsidRDefault="009A4BDE" w:rsidP="00A84441">
      <w:pPr>
        <w:spacing w:line="480" w:lineRule="auto"/>
        <w:ind w:firstLine="720"/>
        <w:rPr>
          <w:color w:val="auto"/>
          <w:szCs w:val="24"/>
          <w:shd w:val="clear" w:color="auto" w:fill="FFFFFF"/>
        </w:rPr>
      </w:pPr>
      <w:r w:rsidRPr="00945BDE">
        <w:rPr>
          <w:bCs/>
          <w:color w:val="auto"/>
          <w:szCs w:val="24"/>
        </w:rPr>
        <w:t xml:space="preserve">Overall, the book has provided a vivid description regarding the origin of Islamic religion, </w:t>
      </w:r>
      <w:r w:rsidRPr="00945BDE">
        <w:rPr>
          <w:color w:val="auto"/>
          <w:szCs w:val="24"/>
          <w:shd w:val="clear" w:color="auto" w:fill="FFFFFF"/>
        </w:rPr>
        <w:t xml:space="preserve">social and political movements during the early years. </w:t>
      </w:r>
      <w:r w:rsidR="00D21B74" w:rsidRPr="00945BDE">
        <w:rPr>
          <w:color w:val="auto"/>
          <w:szCs w:val="24"/>
          <w:shd w:val="clear" w:color="auto" w:fill="FFFFFF"/>
        </w:rPr>
        <w:t>It is, however, worth noting that Donner did not give ways in which the Islamic religion has triggered</w:t>
      </w:r>
      <w:r w:rsidR="008904E3" w:rsidRPr="00945BDE">
        <w:rPr>
          <w:color w:val="auto"/>
          <w:szCs w:val="24"/>
          <w:shd w:val="clear" w:color="auto" w:fill="FFFFFF"/>
        </w:rPr>
        <w:t xml:space="preserve"> odd</w:t>
      </w:r>
      <w:r w:rsidR="000C3903" w:rsidRPr="00945BDE">
        <w:rPr>
          <w:color w:val="auto"/>
          <w:szCs w:val="24"/>
          <w:shd w:val="clear" w:color="auto" w:fill="FFFFFF"/>
        </w:rPr>
        <w:t>s against the Abrahamic faiths; an aspect</w:t>
      </w:r>
      <w:r w:rsidR="00A84441" w:rsidRPr="00945BDE">
        <w:rPr>
          <w:color w:val="auto"/>
          <w:szCs w:val="24"/>
          <w:shd w:val="clear" w:color="auto" w:fill="FFFFFF"/>
        </w:rPr>
        <w:t xml:space="preserve"> which should have been covered</w:t>
      </w:r>
      <w:r w:rsidR="00FD4AF1">
        <w:rPr>
          <w:rStyle w:val="FootnoteReference"/>
          <w:color w:val="auto"/>
          <w:szCs w:val="24"/>
          <w:shd w:val="clear" w:color="auto" w:fill="FFFFFF"/>
        </w:rPr>
        <w:footnoteReference w:id="6"/>
      </w:r>
    </w:p>
    <w:p w:rsidR="00E54712" w:rsidRPr="00945BDE" w:rsidRDefault="00E54712" w:rsidP="00A84441">
      <w:pPr>
        <w:spacing w:line="480" w:lineRule="auto"/>
        <w:rPr>
          <w:bCs/>
          <w:color w:val="auto"/>
          <w:szCs w:val="24"/>
        </w:rPr>
      </w:pPr>
    </w:p>
    <w:p w:rsidR="00A84441" w:rsidRPr="00945BDE" w:rsidRDefault="00A84441" w:rsidP="000C3903">
      <w:pPr>
        <w:spacing w:line="480" w:lineRule="auto"/>
        <w:ind w:firstLine="720"/>
        <w:jc w:val="center"/>
        <w:rPr>
          <w:bCs/>
          <w:color w:val="auto"/>
          <w:szCs w:val="24"/>
        </w:rPr>
      </w:pPr>
    </w:p>
    <w:p w:rsidR="00A84441" w:rsidRPr="00945BDE" w:rsidRDefault="00A84441" w:rsidP="000C3903">
      <w:pPr>
        <w:spacing w:line="480" w:lineRule="auto"/>
        <w:ind w:firstLine="720"/>
        <w:jc w:val="center"/>
        <w:rPr>
          <w:bCs/>
          <w:color w:val="auto"/>
          <w:szCs w:val="24"/>
        </w:rPr>
      </w:pPr>
    </w:p>
    <w:p w:rsidR="008904E3" w:rsidRPr="00945BDE" w:rsidRDefault="008904E3" w:rsidP="000C3903">
      <w:pPr>
        <w:spacing w:line="480" w:lineRule="auto"/>
        <w:ind w:left="720" w:hanging="720"/>
        <w:rPr>
          <w:bCs/>
          <w:color w:val="auto"/>
          <w:szCs w:val="24"/>
        </w:rPr>
      </w:pPr>
    </w:p>
    <w:p w:rsidR="00E524DA" w:rsidRPr="00945BDE" w:rsidRDefault="00E524DA" w:rsidP="000C3903">
      <w:pPr>
        <w:spacing w:after="0" w:line="480" w:lineRule="auto"/>
        <w:ind w:left="720" w:hanging="720"/>
        <w:rPr>
          <w:rFonts w:eastAsia="Times New Roman"/>
          <w:color w:val="auto"/>
          <w:szCs w:val="24"/>
        </w:rPr>
      </w:pPr>
    </w:p>
    <w:p w:rsidR="00945BDE" w:rsidRDefault="00945BDE" w:rsidP="000C3903">
      <w:pPr>
        <w:spacing w:after="0" w:line="480" w:lineRule="auto"/>
        <w:ind w:left="720" w:hanging="720"/>
        <w:rPr>
          <w:rFonts w:eastAsia="Times New Roman"/>
          <w:color w:val="auto"/>
          <w:szCs w:val="24"/>
        </w:rPr>
      </w:pPr>
    </w:p>
    <w:p w:rsidR="00FD4AF1" w:rsidRPr="00945BDE" w:rsidRDefault="00FD4AF1" w:rsidP="000C3903">
      <w:pPr>
        <w:spacing w:after="0" w:line="480" w:lineRule="auto"/>
        <w:ind w:left="720" w:hanging="720"/>
        <w:rPr>
          <w:rFonts w:eastAsia="Times New Roman"/>
          <w:color w:val="auto"/>
          <w:szCs w:val="24"/>
        </w:rPr>
      </w:pPr>
    </w:p>
    <w:p w:rsidR="00945BDE" w:rsidRPr="00945BDE" w:rsidRDefault="00945BDE" w:rsidP="00945BDE">
      <w:pPr>
        <w:spacing w:after="0" w:line="480" w:lineRule="auto"/>
        <w:rPr>
          <w:rFonts w:eastAsia="Times New Roman"/>
          <w:color w:val="auto"/>
          <w:szCs w:val="24"/>
        </w:rPr>
      </w:pPr>
    </w:p>
    <w:p w:rsidR="00945BDE" w:rsidRPr="00945BDE" w:rsidRDefault="00945BDE" w:rsidP="000C3903">
      <w:pPr>
        <w:spacing w:after="0" w:line="480" w:lineRule="auto"/>
        <w:ind w:left="720" w:hanging="720"/>
        <w:rPr>
          <w:rFonts w:eastAsia="Times New Roman"/>
          <w:color w:val="auto"/>
          <w:szCs w:val="24"/>
        </w:rPr>
      </w:pPr>
    </w:p>
    <w:p w:rsidR="00945BDE" w:rsidRPr="00945BDE" w:rsidRDefault="00945BDE" w:rsidP="00945BDE">
      <w:pPr>
        <w:spacing w:after="0" w:line="480" w:lineRule="auto"/>
        <w:ind w:left="720" w:hanging="720"/>
        <w:jc w:val="center"/>
        <w:rPr>
          <w:rFonts w:eastAsia="Times New Roman"/>
          <w:color w:val="auto"/>
          <w:szCs w:val="24"/>
        </w:rPr>
      </w:pPr>
      <w:r w:rsidRPr="00945BDE">
        <w:rPr>
          <w:rFonts w:eastAsia="Times New Roman"/>
          <w:color w:val="auto"/>
          <w:szCs w:val="24"/>
        </w:rPr>
        <w:t>Bibliography</w:t>
      </w:r>
    </w:p>
    <w:p w:rsidR="000C3903" w:rsidRPr="00945BDE" w:rsidRDefault="00E524DA" w:rsidP="000C3903">
      <w:pPr>
        <w:spacing w:after="0" w:line="480" w:lineRule="auto"/>
        <w:ind w:left="720" w:hanging="720"/>
        <w:rPr>
          <w:rFonts w:eastAsia="Times New Roman"/>
          <w:color w:val="auto"/>
          <w:szCs w:val="24"/>
        </w:rPr>
      </w:pPr>
      <w:r w:rsidRPr="00945BDE">
        <w:rPr>
          <w:rFonts w:eastAsia="Times New Roman"/>
          <w:color w:val="auto"/>
          <w:szCs w:val="24"/>
        </w:rPr>
        <w:t xml:space="preserve">Diouf, Sylviane A., </w:t>
      </w:r>
      <w:r w:rsidR="009A4BDE" w:rsidRPr="00945BDE">
        <w:rPr>
          <w:rFonts w:eastAsia="Times New Roman"/>
          <w:color w:val="auto"/>
          <w:szCs w:val="24"/>
        </w:rPr>
        <w:t>ed</w:t>
      </w:r>
      <w:r w:rsidRPr="00945BDE">
        <w:rPr>
          <w:rFonts w:eastAsia="Times New Roman"/>
          <w:color w:val="auto"/>
          <w:szCs w:val="24"/>
        </w:rPr>
        <w:t xml:space="preserve"> (2003)</w:t>
      </w:r>
      <w:r w:rsidR="009A4BDE" w:rsidRPr="00945BDE">
        <w:rPr>
          <w:rFonts w:eastAsia="Times New Roman"/>
          <w:color w:val="auto"/>
          <w:szCs w:val="24"/>
        </w:rPr>
        <w:t xml:space="preserve">. </w:t>
      </w:r>
      <w:r w:rsidR="009A4BDE" w:rsidRPr="00945BDE">
        <w:rPr>
          <w:rFonts w:eastAsia="Times New Roman"/>
          <w:i/>
          <w:iCs/>
          <w:color w:val="auto"/>
          <w:szCs w:val="24"/>
        </w:rPr>
        <w:t>Fighting the slave trade: West African strategies</w:t>
      </w:r>
      <w:r w:rsidRPr="00945BDE">
        <w:rPr>
          <w:rFonts w:eastAsia="Times New Roman"/>
          <w:color w:val="auto"/>
          <w:szCs w:val="24"/>
        </w:rPr>
        <w:t>. Ohio University Press,</w:t>
      </w:r>
    </w:p>
    <w:p w:rsidR="00E524DA" w:rsidRPr="00945BDE" w:rsidRDefault="00E524DA" w:rsidP="000C3903">
      <w:pPr>
        <w:spacing w:after="0" w:line="480" w:lineRule="auto"/>
        <w:ind w:left="720" w:hanging="720"/>
        <w:rPr>
          <w:rFonts w:eastAsia="Times New Roman"/>
          <w:color w:val="auto"/>
          <w:szCs w:val="24"/>
        </w:rPr>
      </w:pPr>
      <w:r w:rsidRPr="00945BDE">
        <w:rPr>
          <w:rFonts w:eastAsia="Arial Unicode MS"/>
          <w:color w:val="000000"/>
          <w:szCs w:val="24"/>
          <w:shd w:val="clear" w:color="auto" w:fill="FFFFFF"/>
        </w:rPr>
        <w:t>Donner, Fred McGraw. 2010. </w:t>
      </w:r>
      <w:r w:rsidRPr="00945BDE">
        <w:rPr>
          <w:rFonts w:eastAsia="Arial Unicode MS"/>
          <w:i/>
          <w:iCs/>
          <w:color w:val="000000"/>
          <w:szCs w:val="24"/>
          <w:shd w:val="clear" w:color="auto" w:fill="FFFFFF"/>
        </w:rPr>
        <w:t>Muhammad and the believers: at the origins of Islam</w:t>
      </w:r>
      <w:r w:rsidRPr="00945BDE">
        <w:rPr>
          <w:rFonts w:eastAsia="Arial Unicode MS"/>
          <w:color w:val="000000"/>
          <w:szCs w:val="24"/>
          <w:shd w:val="clear" w:color="auto" w:fill="FFFFFF"/>
        </w:rPr>
        <w:t>. Cambridge, Mass: Belknap Press of Harvard University Press.</w:t>
      </w:r>
    </w:p>
    <w:p w:rsidR="002878E1" w:rsidRPr="00945BDE" w:rsidRDefault="002878E1" w:rsidP="000C3903">
      <w:pPr>
        <w:spacing w:line="480" w:lineRule="auto"/>
        <w:rPr>
          <w:bCs/>
          <w:color w:val="auto"/>
          <w:szCs w:val="24"/>
        </w:rPr>
      </w:pPr>
    </w:p>
    <w:sectPr w:rsidR="002878E1" w:rsidRPr="00945BDE" w:rsidSect="002878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62F" w:rsidRDefault="0007062F" w:rsidP="0076342E">
      <w:pPr>
        <w:spacing w:after="0" w:line="240" w:lineRule="auto"/>
      </w:pPr>
      <w:r>
        <w:separator/>
      </w:r>
    </w:p>
  </w:endnote>
  <w:endnote w:type="continuationSeparator" w:id="1">
    <w:p w:rsidR="0007062F" w:rsidRDefault="0007062F" w:rsidP="007634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62F" w:rsidRDefault="0007062F" w:rsidP="002878E1">
      <w:pPr>
        <w:spacing w:after="0" w:line="240" w:lineRule="auto"/>
      </w:pPr>
      <w:r>
        <w:separator/>
      </w:r>
    </w:p>
  </w:footnote>
  <w:footnote w:type="continuationSeparator" w:id="1">
    <w:p w:rsidR="0007062F" w:rsidRDefault="0007062F" w:rsidP="002878E1">
      <w:pPr>
        <w:spacing w:after="0" w:line="240" w:lineRule="auto"/>
      </w:pPr>
      <w:r>
        <w:continuationSeparator/>
      </w:r>
    </w:p>
  </w:footnote>
  <w:footnote w:id="2">
    <w:p w:rsidR="00945BDE" w:rsidRDefault="00945BDE">
      <w:pPr>
        <w:pStyle w:val="FootnoteText"/>
      </w:pPr>
      <w:r>
        <w:rPr>
          <w:rStyle w:val="FootnoteReference"/>
        </w:rPr>
        <w:footnoteRef/>
      </w:r>
      <w:r>
        <w:t xml:space="preserve"> </w:t>
      </w:r>
      <w:r w:rsidRPr="00945BDE">
        <w:rPr>
          <w:rFonts w:eastAsia="Arial Unicode MS"/>
          <w:color w:val="000000"/>
          <w:sz w:val="24"/>
          <w:szCs w:val="24"/>
          <w:shd w:val="clear" w:color="auto" w:fill="FFFFFF"/>
        </w:rPr>
        <w:t>Donner, Fred McGraw. 2010. </w:t>
      </w:r>
      <w:r w:rsidRPr="00945BDE">
        <w:rPr>
          <w:rFonts w:eastAsia="Arial Unicode MS"/>
          <w:i/>
          <w:iCs/>
          <w:color w:val="000000"/>
          <w:sz w:val="24"/>
          <w:szCs w:val="24"/>
          <w:shd w:val="clear" w:color="auto" w:fill="FFFFFF"/>
        </w:rPr>
        <w:t>Muhammad and the believers: at the origins of Islam</w:t>
      </w:r>
      <w:r w:rsidRPr="00945BDE">
        <w:rPr>
          <w:rFonts w:eastAsia="Arial Unicode MS"/>
          <w:color w:val="000000"/>
          <w:sz w:val="24"/>
          <w:szCs w:val="24"/>
          <w:shd w:val="clear" w:color="auto" w:fill="FFFFFF"/>
        </w:rPr>
        <w:t>. Cambridge, Mass: Belknap Press of Harvard University Press.</w:t>
      </w:r>
    </w:p>
  </w:footnote>
  <w:footnote w:id="3">
    <w:p w:rsidR="00FD4AF1" w:rsidRDefault="00FD4AF1">
      <w:pPr>
        <w:pStyle w:val="FootnoteText"/>
      </w:pPr>
      <w:r>
        <w:rPr>
          <w:rStyle w:val="FootnoteReference"/>
        </w:rPr>
        <w:footnoteRef/>
      </w:r>
      <w:r>
        <w:t xml:space="preserve"> </w:t>
      </w:r>
      <w:r w:rsidRPr="00945BDE">
        <w:rPr>
          <w:rFonts w:eastAsia="Arial Unicode MS"/>
          <w:color w:val="000000"/>
          <w:sz w:val="24"/>
          <w:szCs w:val="24"/>
          <w:shd w:val="clear" w:color="auto" w:fill="FFFFFF"/>
        </w:rPr>
        <w:t>Donner, Fred McGraw. 2010. </w:t>
      </w:r>
      <w:r w:rsidRPr="00945BDE">
        <w:rPr>
          <w:rFonts w:eastAsia="Arial Unicode MS"/>
          <w:i/>
          <w:iCs/>
          <w:color w:val="000000"/>
          <w:sz w:val="24"/>
          <w:szCs w:val="24"/>
          <w:shd w:val="clear" w:color="auto" w:fill="FFFFFF"/>
        </w:rPr>
        <w:t>Muhammad and the believers: at the origins of Islam</w:t>
      </w:r>
      <w:r w:rsidRPr="00945BDE">
        <w:rPr>
          <w:rFonts w:eastAsia="Arial Unicode MS"/>
          <w:color w:val="000000"/>
          <w:sz w:val="24"/>
          <w:szCs w:val="24"/>
          <w:shd w:val="clear" w:color="auto" w:fill="FFFFFF"/>
        </w:rPr>
        <w:t>. Cambridge, Mass: Belknap Press of Harvard University Press.</w:t>
      </w:r>
    </w:p>
  </w:footnote>
  <w:footnote w:id="4">
    <w:p w:rsidR="00FD4AF1" w:rsidRDefault="00FD4AF1">
      <w:pPr>
        <w:pStyle w:val="FootnoteText"/>
      </w:pPr>
      <w:r>
        <w:rPr>
          <w:rStyle w:val="FootnoteReference"/>
        </w:rPr>
        <w:footnoteRef/>
      </w:r>
      <w:r>
        <w:t xml:space="preserve"> </w:t>
      </w:r>
      <w:r w:rsidRPr="00945BDE">
        <w:rPr>
          <w:rFonts w:eastAsia="Arial Unicode MS"/>
          <w:color w:val="000000"/>
          <w:sz w:val="24"/>
          <w:szCs w:val="24"/>
          <w:shd w:val="clear" w:color="auto" w:fill="FFFFFF"/>
        </w:rPr>
        <w:t>Donner, Fred McGraw. 2010. </w:t>
      </w:r>
      <w:r w:rsidRPr="00945BDE">
        <w:rPr>
          <w:rFonts w:eastAsia="Arial Unicode MS"/>
          <w:i/>
          <w:iCs/>
          <w:color w:val="000000"/>
          <w:sz w:val="24"/>
          <w:szCs w:val="24"/>
          <w:shd w:val="clear" w:color="auto" w:fill="FFFFFF"/>
        </w:rPr>
        <w:t>Muhammad and the believers: at the origins of Islam</w:t>
      </w:r>
      <w:r w:rsidRPr="00945BDE">
        <w:rPr>
          <w:rFonts w:eastAsia="Arial Unicode MS"/>
          <w:color w:val="000000"/>
          <w:sz w:val="24"/>
          <w:szCs w:val="24"/>
          <w:shd w:val="clear" w:color="auto" w:fill="FFFFFF"/>
        </w:rPr>
        <w:t>. Cambridge, Mass: Belknap Press of Harvard University Press.</w:t>
      </w:r>
    </w:p>
  </w:footnote>
  <w:footnote w:id="5">
    <w:p w:rsidR="00945BDE" w:rsidRDefault="00945BDE">
      <w:pPr>
        <w:pStyle w:val="FootnoteText"/>
      </w:pPr>
      <w:r>
        <w:rPr>
          <w:rStyle w:val="FootnoteReference"/>
        </w:rPr>
        <w:footnoteRef/>
      </w:r>
      <w:r>
        <w:t xml:space="preserve"> </w:t>
      </w:r>
      <w:r w:rsidRPr="00945BDE">
        <w:rPr>
          <w:rFonts w:eastAsia="Times New Roman"/>
          <w:color w:val="auto"/>
          <w:sz w:val="24"/>
          <w:szCs w:val="24"/>
        </w:rPr>
        <w:t xml:space="preserve">Diouf, Sylviane A., ed (2003). </w:t>
      </w:r>
      <w:r w:rsidRPr="00945BDE">
        <w:rPr>
          <w:rFonts w:eastAsia="Times New Roman"/>
          <w:i/>
          <w:iCs/>
          <w:color w:val="auto"/>
          <w:sz w:val="24"/>
          <w:szCs w:val="24"/>
        </w:rPr>
        <w:t>Fighting the slave trade: West African strategies</w:t>
      </w:r>
      <w:r w:rsidRPr="00945BDE">
        <w:rPr>
          <w:rFonts w:eastAsia="Times New Roman"/>
          <w:color w:val="auto"/>
          <w:sz w:val="24"/>
          <w:szCs w:val="24"/>
        </w:rPr>
        <w:t>. Ohio University Press,</w:t>
      </w:r>
    </w:p>
  </w:footnote>
  <w:footnote w:id="6">
    <w:p w:rsidR="00FD4AF1" w:rsidRDefault="00FD4AF1">
      <w:pPr>
        <w:pStyle w:val="FootnoteText"/>
      </w:pPr>
      <w:r>
        <w:rPr>
          <w:rStyle w:val="FootnoteReference"/>
        </w:rPr>
        <w:footnoteRef/>
      </w:r>
      <w:r>
        <w:t xml:space="preserve"> </w:t>
      </w:r>
      <w:r w:rsidRPr="00945BDE">
        <w:rPr>
          <w:rFonts w:eastAsia="Arial Unicode MS"/>
          <w:color w:val="000000"/>
          <w:sz w:val="24"/>
          <w:szCs w:val="24"/>
          <w:shd w:val="clear" w:color="auto" w:fill="FFFFFF"/>
        </w:rPr>
        <w:t>Donner, Fred McGraw. 2010. </w:t>
      </w:r>
      <w:r w:rsidRPr="00945BDE">
        <w:rPr>
          <w:rFonts w:eastAsia="Arial Unicode MS"/>
          <w:i/>
          <w:iCs/>
          <w:color w:val="000000"/>
          <w:sz w:val="24"/>
          <w:szCs w:val="24"/>
          <w:shd w:val="clear" w:color="auto" w:fill="FFFFFF"/>
        </w:rPr>
        <w:t>Muhammad and the believers: at the origins of Islam</w:t>
      </w:r>
      <w:r w:rsidRPr="00945BDE">
        <w:rPr>
          <w:rFonts w:eastAsia="Arial Unicode MS"/>
          <w:color w:val="000000"/>
          <w:sz w:val="24"/>
          <w:szCs w:val="24"/>
          <w:shd w:val="clear" w:color="auto" w:fill="FFFFFF"/>
        </w:rPr>
        <w:t>. Cambridge, Mass: Belknap Press of Harvard University Press.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818256"/>
      <w:docPartObj>
        <w:docPartGallery w:val="Page Numbers (Top of Page)"/>
        <w:docPartUnique/>
      </w:docPartObj>
    </w:sdtPr>
    <w:sdtEndPr>
      <w:rPr>
        <w:noProof/>
      </w:rPr>
    </w:sdtEndPr>
    <w:sdtContent>
      <w:p w:rsidR="002878E1" w:rsidRDefault="009A4BDE">
        <w:pPr>
          <w:pStyle w:val="Header"/>
          <w:jc w:val="right"/>
        </w:pPr>
        <w:r>
          <w:t xml:space="preserve">Surname </w:t>
        </w:r>
        <w:r w:rsidR="008A330B">
          <w:fldChar w:fldCharType="begin"/>
        </w:r>
        <w:r>
          <w:instrText xml:space="preserve"> PAGE   \* MERGEFORMAT </w:instrText>
        </w:r>
        <w:r w:rsidR="008A330B">
          <w:fldChar w:fldCharType="separate"/>
        </w:r>
        <w:r w:rsidR="00FD4AF1">
          <w:rPr>
            <w:noProof/>
          </w:rPr>
          <w:t>5</w:t>
        </w:r>
        <w:r w:rsidR="008A330B">
          <w:rPr>
            <w:noProof/>
          </w:rPr>
          <w:fldChar w:fldCharType="end"/>
        </w:r>
      </w:p>
    </w:sdtContent>
  </w:sdt>
  <w:p w:rsidR="002878E1" w:rsidRDefault="002878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49" w:rsidRDefault="009A4BDE">
    <w:pPr>
      <w:pStyle w:val="Header"/>
    </w:pPr>
    <w:r>
      <w:t xml:space="preserve">                                                                                                                                         Surname </w:t>
    </w:r>
    <w:r w:rsidR="008A330B">
      <w:fldChar w:fldCharType="begin"/>
    </w:r>
    <w:r w:rsidR="00F91F4B">
      <w:instrText xml:space="preserve"> PAGE   \* MERGEFORMAT </w:instrText>
    </w:r>
    <w:r w:rsidR="008A330B">
      <w:fldChar w:fldCharType="separate"/>
    </w:r>
    <w:r w:rsidR="00FD4AF1">
      <w:rPr>
        <w:noProof/>
      </w:rPr>
      <w:t>1</w:t>
    </w:r>
    <w:r w:rsidR="008A330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15FE"/>
    <w:rsid w:val="00005749"/>
    <w:rsid w:val="00006B44"/>
    <w:rsid w:val="00012546"/>
    <w:rsid w:val="00015D0A"/>
    <w:rsid w:val="00052CCC"/>
    <w:rsid w:val="00064BB9"/>
    <w:rsid w:val="0007062F"/>
    <w:rsid w:val="000B7AA4"/>
    <w:rsid w:val="000C3903"/>
    <w:rsid w:val="00125A5E"/>
    <w:rsid w:val="00190D22"/>
    <w:rsid w:val="00204287"/>
    <w:rsid w:val="0024149C"/>
    <w:rsid w:val="00275C24"/>
    <w:rsid w:val="002878E1"/>
    <w:rsid w:val="002A37D8"/>
    <w:rsid w:val="002B2536"/>
    <w:rsid w:val="002B780C"/>
    <w:rsid w:val="00424007"/>
    <w:rsid w:val="00485FBE"/>
    <w:rsid w:val="004A16F8"/>
    <w:rsid w:val="004C4DD0"/>
    <w:rsid w:val="00545899"/>
    <w:rsid w:val="005903DF"/>
    <w:rsid w:val="005E6DC1"/>
    <w:rsid w:val="00624B4F"/>
    <w:rsid w:val="00683BFA"/>
    <w:rsid w:val="006C43B9"/>
    <w:rsid w:val="006E6639"/>
    <w:rsid w:val="007234EF"/>
    <w:rsid w:val="00727FB8"/>
    <w:rsid w:val="0076342E"/>
    <w:rsid w:val="007666E4"/>
    <w:rsid w:val="008164CD"/>
    <w:rsid w:val="008317C7"/>
    <w:rsid w:val="008904E3"/>
    <w:rsid w:val="008A330B"/>
    <w:rsid w:val="008A4CE9"/>
    <w:rsid w:val="008F1153"/>
    <w:rsid w:val="009002F8"/>
    <w:rsid w:val="00945BDE"/>
    <w:rsid w:val="009A4BDE"/>
    <w:rsid w:val="009B4DEB"/>
    <w:rsid w:val="009F2C20"/>
    <w:rsid w:val="00A54580"/>
    <w:rsid w:val="00A65C98"/>
    <w:rsid w:val="00A84441"/>
    <w:rsid w:val="00B33307"/>
    <w:rsid w:val="00B65BD3"/>
    <w:rsid w:val="00BA0506"/>
    <w:rsid w:val="00C415FE"/>
    <w:rsid w:val="00C62321"/>
    <w:rsid w:val="00C67951"/>
    <w:rsid w:val="00CF5032"/>
    <w:rsid w:val="00CF5DD6"/>
    <w:rsid w:val="00D15F94"/>
    <w:rsid w:val="00D21B74"/>
    <w:rsid w:val="00D820F1"/>
    <w:rsid w:val="00DB4AC7"/>
    <w:rsid w:val="00DC3D22"/>
    <w:rsid w:val="00DF39CC"/>
    <w:rsid w:val="00E433AD"/>
    <w:rsid w:val="00E524DA"/>
    <w:rsid w:val="00E54712"/>
    <w:rsid w:val="00F21FD0"/>
    <w:rsid w:val="00F3274E"/>
    <w:rsid w:val="00F67F29"/>
    <w:rsid w:val="00F91F4B"/>
    <w:rsid w:val="00FD4A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8E1"/>
  </w:style>
  <w:style w:type="paragraph" w:styleId="Footer">
    <w:name w:val="footer"/>
    <w:basedOn w:val="Normal"/>
    <w:link w:val="FooterChar"/>
    <w:uiPriority w:val="99"/>
    <w:unhideWhenUsed/>
    <w:rsid w:val="00287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8E1"/>
  </w:style>
  <w:style w:type="paragraph" w:styleId="FootnoteText">
    <w:name w:val="footnote text"/>
    <w:basedOn w:val="Normal"/>
    <w:link w:val="FootnoteTextChar"/>
    <w:uiPriority w:val="99"/>
    <w:semiHidden/>
    <w:unhideWhenUsed/>
    <w:rsid w:val="002B78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780C"/>
    <w:rPr>
      <w:sz w:val="20"/>
      <w:szCs w:val="20"/>
    </w:rPr>
  </w:style>
  <w:style w:type="character" w:styleId="FootnoteReference">
    <w:name w:val="footnote reference"/>
    <w:basedOn w:val="DefaultParagraphFont"/>
    <w:uiPriority w:val="99"/>
    <w:semiHidden/>
    <w:unhideWhenUsed/>
    <w:rsid w:val="002B780C"/>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CC38C-C941-4EC5-B987-17C812A3A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2020-03-25T18:20:00Z</dcterms:created>
  <dcterms:modified xsi:type="dcterms:W3CDTF">2020-03-25T18:20:00Z</dcterms:modified>
</cp:coreProperties>
</file>